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ED6F2" w14:textId="6B3E88E6" w:rsidR="006E2204" w:rsidRDefault="00196123" w:rsidP="001A69EC">
      <w:pPr>
        <w:pBdr>
          <w:top w:val="nil"/>
          <w:left w:val="nil"/>
          <w:bottom w:val="nil"/>
          <w:right w:val="nil"/>
          <w:between w:val="nil"/>
        </w:pBdr>
        <w:tabs>
          <w:tab w:val="left" w:pos="709"/>
        </w:tabs>
        <w:spacing w:after="120" w:line="240" w:lineRule="auto"/>
        <w:ind w:left="709" w:hanging="709"/>
        <w:jc w:val="center"/>
        <w:rPr>
          <w:color w:val="000000"/>
          <w:sz w:val="24"/>
          <w:szCs w:val="24"/>
        </w:rPr>
      </w:pPr>
      <w:r w:rsidRPr="001C2CCE">
        <w:rPr>
          <w:rFonts w:ascii="Cambria" w:hAnsi="Cambria"/>
          <w:b/>
          <w:bCs/>
          <w:color w:val="1F4E79"/>
          <w:sz w:val="32"/>
          <w:szCs w:val="32"/>
          <w:lang w:val="en-US"/>
        </w:rPr>
        <w:t xml:space="preserve">ASOCIAȚIA </w:t>
      </w:r>
      <w:r w:rsidRPr="0070054E">
        <w:rPr>
          <w:rFonts w:ascii="Cambria" w:hAnsi="Cambria"/>
          <w:b/>
          <w:bCs/>
          <w:color w:val="1F4E79"/>
          <w:sz w:val="32"/>
          <w:szCs w:val="32"/>
          <w:lang w:val="ro-RO"/>
        </w:rPr>
        <w:t>GRUPUL DE ACȚIUNE LOCALĂ „33 DE VADURI”</w:t>
      </w:r>
      <w:r w:rsidR="00000000">
        <w:rPr>
          <w:noProof/>
        </w:rPr>
        <mc:AlternateContent>
          <mc:Choice Requires="wpg">
            <w:drawing>
              <wp:anchor distT="0" distB="0" distL="114300" distR="114300" simplePos="0" relativeHeight="251658240" behindDoc="0" locked="0" layoutInCell="1" hidden="0" allowOverlap="1" wp14:anchorId="09C13066" wp14:editId="08C7BB9F">
                <wp:simplePos x="0" y="0"/>
                <wp:positionH relativeFrom="column">
                  <wp:posOffset>-48894</wp:posOffset>
                </wp:positionH>
                <wp:positionV relativeFrom="paragraph">
                  <wp:posOffset>-556259</wp:posOffset>
                </wp:positionV>
                <wp:extent cx="2492375" cy="10650855"/>
                <wp:effectExtent l="0" t="0" r="0" b="0"/>
                <wp:wrapNone/>
                <wp:docPr id="1803548992" name="Группа 1803548992"/>
                <wp:cNvGraphicFramePr/>
                <a:graphic xmlns:a="http://schemas.openxmlformats.org/drawingml/2006/main">
                  <a:graphicData uri="http://schemas.microsoft.com/office/word/2010/wordprocessingGroup">
                    <wpg:wgp>
                      <wpg:cNvGrpSpPr/>
                      <wpg:grpSpPr>
                        <a:xfrm>
                          <a:off x="0" y="0"/>
                          <a:ext cx="2492375" cy="10650855"/>
                          <a:chOff x="4099800" y="0"/>
                          <a:chExt cx="2497175" cy="7560000"/>
                        </a:xfrm>
                      </wpg:grpSpPr>
                      <wpg:grpSp>
                        <wpg:cNvPr id="834741595" name="Группа 834741595"/>
                        <wpg:cNvGrpSpPr/>
                        <wpg:grpSpPr>
                          <a:xfrm>
                            <a:off x="4099813" y="0"/>
                            <a:ext cx="2492375" cy="7560000"/>
                            <a:chOff x="4" y="0"/>
                            <a:chExt cx="3925" cy="15996"/>
                          </a:xfrm>
                        </wpg:grpSpPr>
                        <wps:wsp>
                          <wps:cNvPr id="1620264432" name="Прямоугольник 1620264432"/>
                          <wps:cNvSpPr/>
                          <wps:spPr>
                            <a:xfrm>
                              <a:off x="4" y="0"/>
                              <a:ext cx="3925" cy="15975"/>
                            </a:xfrm>
                            <a:prstGeom prst="rect">
                              <a:avLst/>
                            </a:prstGeom>
                            <a:noFill/>
                            <a:ln>
                              <a:noFill/>
                            </a:ln>
                          </wps:spPr>
                          <wps:txbx>
                            <w:txbxContent>
                              <w:p w14:paraId="7AC6E084" w14:textId="77777777" w:rsidR="006E2204" w:rsidRPr="00196123" w:rsidRDefault="006E2204">
                                <w:pPr>
                                  <w:spacing w:after="0" w:line="240" w:lineRule="auto"/>
                                  <w:textDirection w:val="btLr"/>
                                  <w:rPr>
                                    <w:lang w:val="ro-RO"/>
                                  </w:rPr>
                                </w:pPr>
                              </w:p>
                            </w:txbxContent>
                          </wps:txbx>
                          <wps:bodyPr spcFirstLastPara="1" wrap="square" lIns="91425" tIns="91425" rIns="91425" bIns="91425" anchor="ctr" anchorCtr="0">
                            <a:noAutofit/>
                          </wps:bodyPr>
                        </wps:wsp>
                        <wps:wsp>
                          <wps:cNvPr id="1077807064" name="Прямоугольник 1077807064"/>
                          <wps:cNvSpPr/>
                          <wps:spPr>
                            <a:xfrm>
                              <a:off x="4" y="0"/>
                              <a:ext cx="348" cy="15996"/>
                            </a:xfrm>
                            <a:prstGeom prst="rect">
                              <a:avLst/>
                            </a:prstGeom>
                            <a:solidFill>
                              <a:srgbClr val="236684"/>
                            </a:solidFill>
                            <a:ln>
                              <a:noFill/>
                            </a:ln>
                          </wps:spPr>
                          <wps:txbx>
                            <w:txbxContent>
                              <w:p w14:paraId="2DD2510A" w14:textId="77777777" w:rsidR="006E2204" w:rsidRDefault="006E2204">
                                <w:pPr>
                                  <w:spacing w:after="0" w:line="240" w:lineRule="auto"/>
                                  <w:textDirection w:val="btLr"/>
                                </w:pPr>
                              </w:p>
                            </w:txbxContent>
                          </wps:txbx>
                          <wps:bodyPr spcFirstLastPara="1" wrap="square" lIns="91425" tIns="91425" rIns="91425" bIns="91425" anchor="ctr" anchorCtr="0">
                            <a:noAutofit/>
                          </wps:bodyPr>
                        </wps:wsp>
                        <wps:wsp>
                          <wps:cNvPr id="43118297" name="Стрелка: пятиугольник 43118297"/>
                          <wps:cNvSpPr/>
                          <wps:spPr>
                            <a:xfrm>
                              <a:off x="4" y="5007"/>
                              <a:ext cx="3368" cy="1676"/>
                            </a:xfrm>
                            <a:prstGeom prst="homePlate">
                              <a:avLst>
                                <a:gd name="adj" fmla="val 44009"/>
                              </a:avLst>
                            </a:prstGeom>
                            <a:solidFill>
                              <a:srgbClr val="E2EFD9"/>
                            </a:solidFill>
                            <a:ln>
                              <a:noFill/>
                            </a:ln>
                          </wps:spPr>
                          <wps:txbx>
                            <w:txbxContent>
                              <w:p w14:paraId="3A9D39A1" w14:textId="77777777" w:rsidR="006E2204" w:rsidRDefault="006E2204">
                                <w:pPr>
                                  <w:spacing w:after="0" w:line="240" w:lineRule="auto"/>
                                  <w:jc w:val="right"/>
                                  <w:textDirection w:val="btLr"/>
                                </w:pPr>
                              </w:p>
                            </w:txbxContent>
                          </wps:txbx>
                          <wps:bodyPr spcFirstLastPara="1" wrap="square" lIns="91425" tIns="0" rIns="182875" bIns="0" anchor="ctr" anchorCtr="0">
                            <a:noAutofit/>
                          </wps:bodyPr>
                        </wps:wsp>
                        <wpg:grpSp>
                          <wpg:cNvPr id="1280373220" name="Группа 1280373220"/>
                          <wpg:cNvGrpSpPr/>
                          <wpg:grpSpPr>
                            <a:xfrm>
                              <a:off x="245" y="7150"/>
                              <a:ext cx="3684" cy="8608"/>
                              <a:chOff x="245" y="7150"/>
                              <a:chExt cx="1306273" cy="3121026"/>
                            </a:xfrm>
                          </wpg:grpSpPr>
                          <wpg:grpSp>
                            <wpg:cNvPr id="1080186812" name="Группа 1080186812"/>
                            <wpg:cNvGrpSpPr/>
                            <wpg:grpSpPr>
                              <a:xfrm>
                                <a:off x="60662" y="7150"/>
                                <a:ext cx="1047750" cy="3121026"/>
                                <a:chOff x="60662" y="7150"/>
                                <a:chExt cx="1047750" cy="3121026"/>
                              </a:xfrm>
                            </wpg:grpSpPr>
                            <wps:wsp>
                              <wps:cNvPr id="211570034" name="Полилиния: фигура 211570034"/>
                              <wps:cNvSpPr/>
                              <wps:spPr>
                                <a:xfrm>
                                  <a:off x="289262" y="2012163"/>
                                  <a:ext cx="193675" cy="698500"/>
                                </a:xfrm>
                                <a:custGeom>
                                  <a:avLst/>
                                  <a:gdLst/>
                                  <a:ahLst/>
                                  <a:cxnLst/>
                                  <a:rect l="l" t="t" r="r" b="b"/>
                                  <a:pathLst>
                                    <a:path w="122" h="440" extrusionOk="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950461186" name="Полилиния: фигура 1950461186"/>
                              <wps:cNvSpPr/>
                              <wps:spPr>
                                <a:xfrm>
                                  <a:off x="492462" y="2701138"/>
                                  <a:ext cx="184150" cy="427038"/>
                                </a:xfrm>
                                <a:custGeom>
                                  <a:avLst/>
                                  <a:gdLst/>
                                  <a:ahLst/>
                                  <a:cxnLst/>
                                  <a:rect l="l" t="t" r="r" b="b"/>
                                  <a:pathLst>
                                    <a:path w="116" h="269" extrusionOk="0">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251181966" name="Полилиния: фигура 1251181966"/>
                              <wps:cNvSpPr/>
                              <wps:spPr>
                                <a:xfrm>
                                  <a:off x="60662" y="7150"/>
                                  <a:ext cx="222250" cy="2019300"/>
                                </a:xfrm>
                                <a:custGeom>
                                  <a:avLst/>
                                  <a:gdLst/>
                                  <a:ahLst/>
                                  <a:cxnLst/>
                                  <a:rect l="l" t="t" r="r" b="b"/>
                                  <a:pathLst>
                                    <a:path w="140" h="1272" extrusionOk="0">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642209736" name="Полилиния: фигура 642209736"/>
                              <wps:cNvSpPr/>
                              <wps:spPr>
                                <a:xfrm>
                                  <a:off x="260687" y="656438"/>
                                  <a:ext cx="71438" cy="1355725"/>
                                </a:xfrm>
                                <a:custGeom>
                                  <a:avLst/>
                                  <a:gdLst/>
                                  <a:ahLst/>
                                  <a:cxnLst/>
                                  <a:rect l="l" t="t" r="r" b="b"/>
                                  <a:pathLst>
                                    <a:path w="45" h="854" extrusionOk="0">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028830619" name="Полилиния: фигура 1028830619"/>
                              <wps:cNvSpPr/>
                              <wps:spPr>
                                <a:xfrm>
                                  <a:off x="282912" y="2026450"/>
                                  <a:ext cx="244475" cy="998538"/>
                                </a:xfrm>
                                <a:custGeom>
                                  <a:avLst/>
                                  <a:gdLst/>
                                  <a:ahLst/>
                                  <a:cxnLst/>
                                  <a:rect l="l" t="t" r="r" b="b"/>
                                  <a:pathLst>
                                    <a:path w="154" h="629" extrusionOk="0">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926448193" name="Полилиния: фигура 1926448193"/>
                              <wps:cNvSpPr/>
                              <wps:spPr>
                                <a:xfrm>
                                  <a:off x="540087" y="3018638"/>
                                  <a:ext cx="52388" cy="109538"/>
                                </a:xfrm>
                                <a:custGeom>
                                  <a:avLst/>
                                  <a:gdLst/>
                                  <a:ahLst/>
                                  <a:cxnLst/>
                                  <a:rect l="l" t="t" r="r" b="b"/>
                                  <a:pathLst>
                                    <a:path w="33" h="69" extrusionOk="0">
                                      <a:moveTo>
                                        <a:pt x="0" y="0"/>
                                      </a:moveTo>
                                      <a:lnTo>
                                        <a:pt x="33" y="69"/>
                                      </a:lnTo>
                                      <a:lnTo>
                                        <a:pt x="24" y="69"/>
                                      </a:lnTo>
                                      <a:lnTo>
                                        <a:pt x="12" y="35"/>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520181736" name="Полилиния: фигура 520181736"/>
                              <wps:cNvSpPr/>
                              <wps:spPr>
                                <a:xfrm>
                                  <a:off x="274974" y="1948663"/>
                                  <a:ext cx="23813" cy="147638"/>
                                </a:xfrm>
                                <a:custGeom>
                                  <a:avLst/>
                                  <a:gdLst/>
                                  <a:ahLst/>
                                  <a:cxnLst/>
                                  <a:rect l="l" t="t" r="r" b="b"/>
                                  <a:pathLst>
                                    <a:path w="15" h="93" extrusionOk="0">
                                      <a:moveTo>
                                        <a:pt x="0" y="0"/>
                                      </a:moveTo>
                                      <a:lnTo>
                                        <a:pt x="9" y="37"/>
                                      </a:lnTo>
                                      <a:lnTo>
                                        <a:pt x="9" y="40"/>
                                      </a:lnTo>
                                      <a:lnTo>
                                        <a:pt x="15" y="93"/>
                                      </a:lnTo>
                                      <a:lnTo>
                                        <a:pt x="5" y="49"/>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779323960" name="Полилиния: фигура 1779323960"/>
                              <wps:cNvSpPr/>
                              <wps:spPr>
                                <a:xfrm>
                                  <a:off x="482937" y="1485113"/>
                                  <a:ext cx="625475" cy="1216025"/>
                                </a:xfrm>
                                <a:custGeom>
                                  <a:avLst/>
                                  <a:gdLst/>
                                  <a:ahLst/>
                                  <a:cxnLst/>
                                  <a:rect l="l" t="t" r="r" b="b"/>
                                  <a:pathLst>
                                    <a:path w="394" h="766" extrusionOk="0">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575830938" name="Полилиния: фигура 1575830938"/>
                              <wps:cNvSpPr/>
                              <wps:spPr>
                                <a:xfrm>
                                  <a:off x="482937" y="2710663"/>
                                  <a:ext cx="57150" cy="307975"/>
                                </a:xfrm>
                                <a:custGeom>
                                  <a:avLst/>
                                  <a:gdLst/>
                                  <a:ahLst/>
                                  <a:cxnLst/>
                                  <a:rect l="l" t="t" r="r" b="b"/>
                                  <a:pathLst>
                                    <a:path w="36" h="194" extrusionOk="0">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454277043" name="Полилиния: фигура 454277043"/>
                              <wps:cNvSpPr/>
                              <wps:spPr>
                                <a:xfrm>
                                  <a:off x="527387" y="3024988"/>
                                  <a:ext cx="49213" cy="103188"/>
                                </a:xfrm>
                                <a:custGeom>
                                  <a:avLst/>
                                  <a:gdLst/>
                                  <a:ahLst/>
                                  <a:cxnLst/>
                                  <a:rect l="l" t="t" r="r" b="b"/>
                                  <a:pathLst>
                                    <a:path w="31" h="65" extrusionOk="0">
                                      <a:moveTo>
                                        <a:pt x="0" y="0"/>
                                      </a:moveTo>
                                      <a:lnTo>
                                        <a:pt x="31" y="65"/>
                                      </a:lnTo>
                                      <a:lnTo>
                                        <a:pt x="23" y="65"/>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661034707" name="Полилиния: фигура 661034707"/>
                              <wps:cNvSpPr/>
                              <wps:spPr>
                                <a:xfrm>
                                  <a:off x="482937" y="2674150"/>
                                  <a:ext cx="11113" cy="66675"/>
                                </a:xfrm>
                                <a:custGeom>
                                  <a:avLst/>
                                  <a:gdLst/>
                                  <a:ahLst/>
                                  <a:cxnLst/>
                                  <a:rect l="l" t="t" r="r" b="b"/>
                                  <a:pathLst>
                                    <a:path w="7" h="42" extrusionOk="0">
                                      <a:moveTo>
                                        <a:pt x="0" y="0"/>
                                      </a:moveTo>
                                      <a:lnTo>
                                        <a:pt x="6" y="17"/>
                                      </a:lnTo>
                                      <a:lnTo>
                                        <a:pt x="7" y="42"/>
                                      </a:lnTo>
                                      <a:lnTo>
                                        <a:pt x="6" y="39"/>
                                      </a:lnTo>
                                      <a:lnTo>
                                        <a:pt x="0" y="23"/>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26772948" name="Полилиния: фигура 26772948"/>
                              <wps:cNvSpPr/>
                              <wps:spPr>
                                <a:xfrm>
                                  <a:off x="506749" y="2940850"/>
                                  <a:ext cx="71438" cy="187325"/>
                                </a:xfrm>
                                <a:custGeom>
                                  <a:avLst/>
                                  <a:gdLst/>
                                  <a:ahLst/>
                                  <a:cxnLst/>
                                  <a:rect l="l" t="t" r="r" b="b"/>
                                  <a:pathLst>
                                    <a:path w="45" h="118" extrusionOk="0">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g:grpSp>
                          <wpg:grpSp>
                            <wpg:cNvPr id="2087920880" name="Группа 2087920880"/>
                            <wpg:cNvGrpSpPr/>
                            <wpg:grpSpPr>
                              <a:xfrm>
                                <a:off x="245" y="622310"/>
                                <a:ext cx="1306273" cy="2505864"/>
                                <a:chOff x="245" y="622310"/>
                                <a:chExt cx="874712" cy="1677988"/>
                              </a:xfrm>
                            </wpg:grpSpPr>
                            <wps:wsp>
                              <wps:cNvPr id="351357366" name="Полилиния: фигура 351357366"/>
                              <wps:cNvSpPr/>
                              <wps:spPr>
                                <a:xfrm>
                                  <a:off x="38345" y="1162060"/>
                                  <a:ext cx="198438" cy="714375"/>
                                </a:xfrm>
                                <a:custGeom>
                                  <a:avLst/>
                                  <a:gdLst/>
                                  <a:ahLst/>
                                  <a:cxnLst/>
                                  <a:rect l="l" t="t" r="r" b="b"/>
                                  <a:pathLst>
                                    <a:path w="125" h="450" extrusionOk="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1353416705" name="Полилиния: фигура 1353416705"/>
                              <wps:cNvSpPr/>
                              <wps:spPr>
                                <a:xfrm>
                                  <a:off x="247895" y="1863735"/>
                                  <a:ext cx="187325" cy="436563"/>
                                </a:xfrm>
                                <a:custGeom>
                                  <a:avLst/>
                                  <a:gdLst/>
                                  <a:ahLst/>
                                  <a:cxnLst/>
                                  <a:rect l="l" t="t" r="r" b="b"/>
                                  <a:pathLst>
                                    <a:path w="118" h="275" extrusionOk="0">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744534777" name="Полилиния: фигура 744534777"/>
                              <wps:cNvSpPr/>
                              <wps:spPr>
                                <a:xfrm>
                                  <a:off x="245" y="982673"/>
                                  <a:ext cx="31750" cy="192088"/>
                                </a:xfrm>
                                <a:custGeom>
                                  <a:avLst/>
                                  <a:gdLst/>
                                  <a:ahLst/>
                                  <a:cxnLst/>
                                  <a:rect l="l" t="t" r="r" b="b"/>
                                  <a:pathLst>
                                    <a:path w="20" h="121" extrusionOk="0">
                                      <a:moveTo>
                                        <a:pt x="0" y="0"/>
                                      </a:moveTo>
                                      <a:lnTo>
                                        <a:pt x="16" y="72"/>
                                      </a:lnTo>
                                      <a:lnTo>
                                        <a:pt x="20" y="121"/>
                                      </a:lnTo>
                                      <a:lnTo>
                                        <a:pt x="18" y="112"/>
                                      </a:lnTo>
                                      <a:lnTo>
                                        <a:pt x="0" y="31"/>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903463295" name="Полилиния: фигура 903463295"/>
                              <wps:cNvSpPr/>
                              <wps:spPr>
                                <a:xfrm>
                                  <a:off x="31995" y="1174760"/>
                                  <a:ext cx="250825" cy="1020763"/>
                                </a:xfrm>
                                <a:custGeom>
                                  <a:avLst/>
                                  <a:gdLst/>
                                  <a:ahLst/>
                                  <a:cxnLst/>
                                  <a:rect l="l" t="t" r="r" b="b"/>
                                  <a:pathLst>
                                    <a:path w="158" h="643" extrusionOk="0">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975291332" name="Полилиния: фигура 975291332"/>
                              <wps:cNvSpPr/>
                              <wps:spPr>
                                <a:xfrm>
                                  <a:off x="295520" y="2187585"/>
                                  <a:ext cx="52388" cy="112713"/>
                                </a:xfrm>
                                <a:custGeom>
                                  <a:avLst/>
                                  <a:gdLst/>
                                  <a:ahLst/>
                                  <a:cxnLst/>
                                  <a:rect l="l" t="t" r="r" b="b"/>
                                  <a:pathLst>
                                    <a:path w="33" h="71" extrusionOk="0">
                                      <a:moveTo>
                                        <a:pt x="0" y="0"/>
                                      </a:moveTo>
                                      <a:lnTo>
                                        <a:pt x="33" y="71"/>
                                      </a:lnTo>
                                      <a:lnTo>
                                        <a:pt x="24" y="71"/>
                                      </a:lnTo>
                                      <a:lnTo>
                                        <a:pt x="11" y="36"/>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378461940" name="Полилиния: фигура 378461940"/>
                              <wps:cNvSpPr/>
                              <wps:spPr>
                                <a:xfrm>
                                  <a:off x="25645" y="1096973"/>
                                  <a:ext cx="23813" cy="150813"/>
                                </a:xfrm>
                                <a:custGeom>
                                  <a:avLst/>
                                  <a:gdLst/>
                                  <a:ahLst/>
                                  <a:cxnLst/>
                                  <a:rect l="l" t="t" r="r" b="b"/>
                                  <a:pathLst>
                                    <a:path w="15" h="95" extrusionOk="0">
                                      <a:moveTo>
                                        <a:pt x="0" y="0"/>
                                      </a:moveTo>
                                      <a:lnTo>
                                        <a:pt x="8" y="37"/>
                                      </a:lnTo>
                                      <a:lnTo>
                                        <a:pt x="8" y="41"/>
                                      </a:lnTo>
                                      <a:lnTo>
                                        <a:pt x="15" y="95"/>
                                      </a:lnTo>
                                      <a:lnTo>
                                        <a:pt x="4" y="49"/>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511819487" name="Полилиния: фигура 511819487"/>
                              <wps:cNvSpPr/>
                              <wps:spPr>
                                <a:xfrm>
                                  <a:off x="236782" y="622310"/>
                                  <a:ext cx="638175" cy="1241425"/>
                                </a:xfrm>
                                <a:custGeom>
                                  <a:avLst/>
                                  <a:gdLst/>
                                  <a:ahLst/>
                                  <a:cxnLst/>
                                  <a:rect l="l" t="t" r="r" b="b"/>
                                  <a:pathLst>
                                    <a:path w="402" h="782" extrusionOk="0">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1727775132" name="Полилиния: фигура 1727775132"/>
                              <wps:cNvSpPr/>
                              <wps:spPr>
                                <a:xfrm>
                                  <a:off x="236782" y="1876435"/>
                                  <a:ext cx="58738" cy="311150"/>
                                </a:xfrm>
                                <a:custGeom>
                                  <a:avLst/>
                                  <a:gdLst/>
                                  <a:ahLst/>
                                  <a:cxnLst/>
                                  <a:rect l="l" t="t" r="r" b="b"/>
                                  <a:pathLst>
                                    <a:path w="37" h="196" extrusionOk="0">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2046141067" name="Полилиния: фигура 2046141067"/>
                              <wps:cNvSpPr/>
                              <wps:spPr>
                                <a:xfrm>
                                  <a:off x="282820" y="2195523"/>
                                  <a:ext cx="49213" cy="104775"/>
                                </a:xfrm>
                                <a:custGeom>
                                  <a:avLst/>
                                  <a:gdLst/>
                                  <a:ahLst/>
                                  <a:cxnLst/>
                                  <a:rect l="l" t="t" r="r" b="b"/>
                                  <a:pathLst>
                                    <a:path w="31" h="66" extrusionOk="0">
                                      <a:moveTo>
                                        <a:pt x="0" y="0"/>
                                      </a:moveTo>
                                      <a:lnTo>
                                        <a:pt x="31" y="66"/>
                                      </a:lnTo>
                                      <a:lnTo>
                                        <a:pt x="24" y="66"/>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947335969" name="Полилиния: фигура 947335969"/>
                              <wps:cNvSpPr/>
                              <wps:spPr>
                                <a:xfrm>
                                  <a:off x="236782" y="1836748"/>
                                  <a:ext cx="11113" cy="68263"/>
                                </a:xfrm>
                                <a:custGeom>
                                  <a:avLst/>
                                  <a:gdLst/>
                                  <a:ahLst/>
                                  <a:cxnLst/>
                                  <a:rect l="l" t="t" r="r" b="b"/>
                                  <a:pathLst>
                                    <a:path w="7" h="43" extrusionOk="0">
                                      <a:moveTo>
                                        <a:pt x="0" y="0"/>
                                      </a:moveTo>
                                      <a:lnTo>
                                        <a:pt x="7" y="17"/>
                                      </a:lnTo>
                                      <a:lnTo>
                                        <a:pt x="7" y="43"/>
                                      </a:lnTo>
                                      <a:lnTo>
                                        <a:pt x="6" y="40"/>
                                      </a:lnTo>
                                      <a:lnTo>
                                        <a:pt x="0" y="25"/>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749069626" name="Полилиния: фигура 749069626"/>
                              <wps:cNvSpPr/>
                              <wps:spPr>
                                <a:xfrm>
                                  <a:off x="260595" y="2108210"/>
                                  <a:ext cx="73025" cy="192088"/>
                                </a:xfrm>
                                <a:custGeom>
                                  <a:avLst/>
                                  <a:gdLst/>
                                  <a:ahLst/>
                                  <a:cxnLst/>
                                  <a:rect l="l" t="t" r="r" b="b"/>
                                  <a:pathLst>
                                    <a:path w="46" h="121" extrusionOk="0">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09C13066" id="Группа 1803548992" o:spid="_x0000_s1026" style="position:absolute;left:0;text-align:left;margin-left:-3.85pt;margin-top:-43.8pt;width:196.25pt;height:838.65pt;z-index:251658240" coordorigin="40998" coordsize="24971,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">
                <v:group id="Группа 834741595" o:spid="_x0000_s1027" style="position:absolute;left:40998;width:24923;height:75600" coordorigin="4" coordsize="3925,1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">
                  <v:rect id="Прямоугольник 1620264432" o:spid="_x0000_s1028" style="position:absolute;left:4;width:3925;height:15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" filled="f" stroked="f">
                    <v:textbox inset="2.53958mm,2.53958mm,2.53958mm,2.53958mm">
                      <w:txbxContent>
                        <w:p w14:paraId="7AC6E084" w14:textId="77777777" w:rsidR="006E2204" w:rsidRPr="00196123" w:rsidRDefault="006E2204">
                          <w:pPr>
                            <w:spacing w:after="0" w:line="240" w:lineRule="auto"/>
                            <w:textDirection w:val="btLr"/>
                            <w:rPr>
                              <w:lang w:val="ro-RO"/>
                            </w:rPr>
                          </w:pPr>
                        </w:p>
                      </w:txbxContent>
                    </v:textbox>
                  </v:rect>
                  <v:rect id="Прямоугольник 1077807064" o:spid="_x0000_s1029" style="position:absolute;left:4;width:348;height:15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" fillcolor="#236684" stroked="f">
                    <v:textbox inset="2.53958mm,2.53958mm,2.53958mm,2.53958mm">
                      <w:txbxContent>
                        <w:p w14:paraId="2DD2510A" w14:textId="77777777" w:rsidR="006E2204" w:rsidRDefault="006E2204">
                          <w:pPr>
                            <w:spacing w:after="0" w:line="240" w:lineRule="auto"/>
                            <w:textDirection w:val="btLr"/>
                          </w:pP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Стрелка: пятиугольник 43118297" o:spid="_x0000_s1030" type="#_x0000_t15" style="position:absolute;left:4;top:5007;width:3368;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" adj="16870" fillcolor="#e2efd9" stroked="f">
                    <v:textbox inset="2.53958mm,0,5.07986mm,0">
                      <w:txbxContent>
                        <w:p w14:paraId="3A9D39A1" w14:textId="77777777" w:rsidR="006E2204" w:rsidRDefault="006E2204">
                          <w:pPr>
                            <w:spacing w:after="0" w:line="240" w:lineRule="auto"/>
                            <w:jc w:val="right"/>
                            <w:textDirection w:val="btLr"/>
                          </w:pPr>
                        </w:p>
                      </w:txbxContent>
                    </v:textbox>
                  </v:shape>
                  <v:group id="Группа 1280373220" o:spid="_x0000_s1031" style="position:absolute;left:245;top:7150;width:3684;height:8608" coordorigin="2,71"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">
                    <v:group id="Группа 1080186812" o:spid="_x0000_s1032" style="position:absolute;left:606;top:71;width:10478;height:31210" coordorigin="606,71"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">
                      <v:shape id="Полилиния: фигура 211570034" o:spid="_x0000_s1033" style="position:absolute;left:2892;top:20121;width:1937;height:6985;visibility:visible;mso-wrap-style:square;v-text-anchor:middle"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" path="m,l39,152,84,304r38,113l122,440,76,306,39,180,6,53,,xe" fillcolor="#44546a" strokecolor="#44546a">
                        <v:stroke startarrowwidth="narrow" startarrowlength="short" endarrowwidth="narrow" endarrowlength="short"/>
                        <v:path arrowok="t" o:extrusionok="f"/>
                      </v:shape>
                      <v:shape id="Полилиния: фигура 1950461186" o:spid="_x0000_s1034" style="position:absolute;left:4924;top:27011;width:1842;height:4270;visibility:visible;mso-wrap-style:square;v-text-anchor:middle"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" path="m,l8,19,37,93r30,74l116,269r-8,l60,169,30,98,1,25,,xe" fillcolor="#44546a" strokecolor="#44546a">
                        <v:stroke startarrowwidth="narrow" startarrowlength="short" endarrowwidth="narrow" endarrowlength="short"/>
                        <v:path arrowok="t" o:extrusionok="f"/>
                      </v:shape>
                      <v:shape id="Полилиния: фигура 1251181966" o:spid="_x0000_s1035" style="position:absolute;left:606;top:71;width:2223;height:20193;visibility:visible;mso-wrap-style:square;v-text-anchor:middle"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" path="m,l,,1,79r2,80l12,317,23,476,39,634,58,792,83,948r24,138l135,1223r5,49l138,1262,105,1106,77,949,53,792,35,634,20,476,9,317,2,159,,79,,xe" fillcolor="#44546a" strokecolor="#44546a">
                        <v:stroke startarrowwidth="narrow" startarrowlength="short" endarrowwidth="narrow" endarrowlength="short"/>
                        <v:path arrowok="t" o:extrusionok="f"/>
                      </v:shape>
                      <v:shape id="Полилиния: фигура 642209736" o:spid="_x0000_s1036" style="position:absolute;left:2606;top:6564;width:715;height:13557;visibility:visible;mso-wrap-style:square;v-text-anchor:middle"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" path="m45,r,l35,66r-9,67l14,267,6,401,3,534,6,669r8,134l18,854r,-3l9,814,8,803,1,669,,534,3,401,12,267,25,132,34,66,45,xe" fillcolor="#44546a" strokecolor="#44546a">
                        <v:stroke startarrowwidth="narrow" startarrowlength="short" endarrowwidth="narrow" endarrowlength="short"/>
                        <v:path arrowok="t" o:extrusionok="f"/>
                      </v:shape>
                      <v:shape id="Полилиния: фигура 1028830619" o:spid="_x0000_s1037" style="position:absolute;left:2829;top:20264;width:2444;height:9985;visibility:visible;mso-wrap-style:square;v-text-anchor:middle"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" path="m,l10,44r11,82l34,207r19,86l75,380r25,86l120,521r21,55l152,618r2,11l140,595,115,532,93,468,67,383,47,295,28,207,12,104,,xe" fillcolor="#44546a" strokecolor="#44546a">
                        <v:stroke startarrowwidth="narrow" startarrowlength="short" endarrowwidth="narrow" endarrowlength="short"/>
                        <v:path arrowok="t" o:extrusionok="f"/>
                      </v:shape>
                      <v:shape id="Полилиния: фигура 1926448193" o:spid="_x0000_s1038" style="position:absolute;left:5400;top:30186;width:524;height:1095;visibility:visible;mso-wrap-style:square;v-text-anchor:middle"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" path="m,l33,69r-9,l12,35,,xe" fillcolor="#44546a" strokecolor="#44546a">
                        <v:stroke startarrowwidth="narrow" startarrowlength="short" endarrowwidth="narrow" endarrowlength="short"/>
                        <v:path arrowok="t" o:extrusionok="f"/>
                      </v:shape>
                      <v:shape id="Полилиния: фигура 520181736" o:spid="_x0000_s1039" style="position:absolute;left:2749;top:19486;width:238;height:1477;visibility:visible;mso-wrap-style:square;v-text-anchor:middle"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" path="m,l9,37r,3l15,93,5,49,,xe" fillcolor="#44546a" strokecolor="#44546a">
                        <v:stroke startarrowwidth="narrow" startarrowlength="short" endarrowwidth="narrow" endarrowlength="short"/>
                        <v:path arrowok="t" o:extrusionok="f"/>
                      </v:shape>
                      <v:shape id="Полилиния: фигура 1779323960" o:spid="_x0000_s1040" style="position:absolute;left:4829;top:14851;width:6255;height:12160;visibility:visible;mso-wrap-style:square;v-text-anchor:middle"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" path="m394,r,l356,38,319,77r-35,40l249,160r-42,58l168,276r-37,63l98,402,69,467,45,535,26,604,14,673,7,746,6,766,,749r1,-5l7,673,21,603,40,533,65,466,94,400r33,-64l164,275r40,-60l248,158r34,-42l318,76,354,37,394,xe" fillcolor="#44546a" strokecolor="#44546a">
                        <v:stroke startarrowwidth="narrow" startarrowlength="short" endarrowwidth="narrow" endarrowlength="short"/>
                        <v:path arrowok="t" o:extrusionok="f"/>
                      </v:shape>
                      <v:shape id="Полилиния: фигура 1575830938" o:spid="_x0000_s1041" style="position:absolute;left:4829;top:27106;width:571;height:3080;visibility:visible;mso-wrap-style:square;v-text-anchor:middle"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" path="m,l6,16r1,3l11,80r9,52l33,185r3,9l21,161,15,145,5,81,1,41,,xe" fillcolor="#44546a" strokecolor="#44546a">
                        <v:stroke startarrowwidth="narrow" startarrowlength="short" endarrowwidth="narrow" endarrowlength="short"/>
                        <v:path arrowok="t" o:extrusionok="f"/>
                      </v:shape>
                      <v:shape id="Полилиния: фигура 454277043" o:spid="_x0000_s1042" style="position:absolute;left:5273;top:30249;width:493;height:1032;visibility:visible;mso-wrap-style:square;v-text-anchor:middle"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" path="m,l31,65r-8,l,xe" fillcolor="#44546a" strokecolor="#44546a">
                        <v:stroke startarrowwidth="narrow" startarrowlength="short" endarrowwidth="narrow" endarrowlength="short"/>
                        <v:path arrowok="t" o:extrusionok="f"/>
                      </v:shape>
                      <v:shape id="Полилиния: фигура 661034707" o:spid="_x0000_s1043" style="position:absolute;left:4829;top:26741;width:111;height:667;visibility:visible;mso-wrap-style:square;v-text-anchor:middle"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" path="m,l6,17,7,42,6,39,,23,,xe" fillcolor="#44546a" strokecolor="#44546a">
                        <v:stroke startarrowwidth="narrow" startarrowlength="short" endarrowwidth="narrow" endarrowlength="short"/>
                        <v:path arrowok="t" o:extrusionok="f"/>
                      </v:shape>
                      <v:shape id="Полилиния: фигура 26772948" o:spid="_x0000_s1044" style="position:absolute;left:5067;top:29408;width:714;height:1873;visibility:visible;mso-wrap-style:square;v-text-anchor:middle"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" path="m,l6,16,21,49,33,84r12,34l44,118,13,53,11,42,,xe" fillcolor="#44546a" strokecolor="#44546a">
                        <v:stroke startarrowwidth="narrow" startarrowlength="short" endarrowwidth="narrow" endarrowlength="short"/>
                        <v:path arrowok="t" o:extrusionok="f"/>
                      </v:shape>
                    </v:group>
                    <v:group id="Группа 2087920880" o:spid="_x0000_s1045" style="position:absolute;left:2;top:6223;width:13063;height:25058" coordorigin="2,6223"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">
                      <v:shape id="Полилиния: фигура 351357366" o:spid="_x0000_s1046" style="position:absolute;left:383;top:11620;width:1984;height:7144;visibility:visible;mso-wrap-style:square;v-text-anchor:middle"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" path="m,l41,155,86,309r39,116l125,450,79,311,41,183,7,54,,xe" fillcolor="#44546a" strokecolor="#44546a">
                        <v:fill opacity="13107f"/>
                        <v:stroke startarrowwidth="narrow" startarrowlength="short" endarrowwidth="narrow" endarrowlength="short" opacity="13107f"/>
                        <v:path arrowok="t" o:extrusionok="f"/>
                      </v:shape>
                      <v:shape id="Полилиния: фигура 1353416705" o:spid="_x0000_s1047" style="position:absolute;left:2478;top:18637;width:1874;height:4365;visibility:visible;mso-wrap-style:square;v-text-anchor:middle"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" path="m,l8,20,37,96r32,74l118,275r-9,l61,174,30,100,,26,,xe" fillcolor="#44546a" strokecolor="#44546a">
                        <v:fill opacity="13107f"/>
                        <v:stroke startarrowwidth="narrow" startarrowlength="short" endarrowwidth="narrow" endarrowlength="short" opacity="13107f"/>
                        <v:path arrowok="t" o:extrusionok="f"/>
                      </v:shape>
                      <v:shape id="Полилиния: фигура 744534777" o:spid="_x0000_s1048" style="position:absolute;left:2;top:9826;width:317;height:1921;visibility:visible;mso-wrap-style:square;v-text-anchor:middle"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" path="m,l16,72r4,49l18,112,,31,,xe" fillcolor="#44546a" strokecolor="#44546a">
                        <v:fill opacity="13107f"/>
                        <v:stroke startarrowwidth="narrow" startarrowlength="short" endarrowwidth="narrow" endarrowlength="short" opacity="13107f"/>
                        <v:path arrowok="t" o:extrusionok="f"/>
                      </v:shape>
                      <v:shape id="Полилиния: фигура 903463295" o:spid="_x0000_s1049" style="position:absolute;left:319;top:11747;width:2509;height:10208;visibility:visible;mso-wrap-style:square;v-text-anchor:middle"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" path="m,l11,46r11,83l36,211r19,90l76,389r27,87l123,533r21,55l155,632r3,11l142,608,118,544,95,478,69,391,47,302,29,212,13,107,,xe" fillcolor="#44546a" strokecolor="#44546a">
                        <v:fill opacity="13107f"/>
                        <v:stroke startarrowwidth="narrow" startarrowlength="short" endarrowwidth="narrow" endarrowlength="short" opacity="13107f"/>
                        <v:path arrowok="t" o:extrusionok="f"/>
                      </v:shape>
                      <v:shape id="Полилиния: фигура 975291332" o:spid="_x0000_s1050" style="position:absolute;left:2955;top:21875;width:524;height:1127;visibility:visible;mso-wrap-style:square;v-text-anchor:middle"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" path="m,l33,71r-9,l11,36,,xe" fillcolor="#44546a" strokecolor="#44546a">
                        <v:fill opacity="13107f"/>
                        <v:stroke startarrowwidth="narrow" startarrowlength="short" endarrowwidth="narrow" endarrowlength="short" opacity="13107f"/>
                        <v:path arrowok="t" o:extrusionok="f"/>
                      </v:shape>
                      <v:shape id="Полилиния: фигура 378461940" o:spid="_x0000_s1051" style="position:absolute;left:256;top:10969;width:238;height:1508;visibility:visible;mso-wrap-style:square;v-text-anchor:middle"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" path="m,l8,37r,4l15,95,4,49,,xe" fillcolor="#44546a" strokecolor="#44546a">
                        <v:fill opacity="13107f"/>
                        <v:stroke startarrowwidth="narrow" startarrowlength="short" endarrowwidth="narrow" endarrowlength="short" opacity="13107f"/>
                        <v:path arrowok="t" o:extrusionok="f"/>
                      </v:shape>
                      <v:shape id="Полилиния: фигура 511819487" o:spid="_x0000_s1052" style="position:absolute;left:2367;top:6223;width:6382;height:12414;visibility:visible;mso-wrap-style:square;v-text-anchor:middle"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" path="m402,r,1l363,39,325,79r-35,42l255,164r-44,58l171,284r-38,62l100,411,71,478,45,546,27,617,13,689,7,761r,21l,765r1,-4l7,688,21,616,40,545,66,475,95,409r35,-66l167,281r42,-61l253,163r34,-43l324,78,362,38,402,xe" fillcolor="#44546a" strokecolor="#44546a">
                        <v:fill opacity="13107f"/>
                        <v:stroke startarrowwidth="narrow" startarrowlength="short" endarrowwidth="narrow" endarrowlength="short" opacity="13107f"/>
                        <v:path arrowok="t" o:extrusionok="f"/>
                      </v:shape>
                      <v:shape id="Полилиния: фигура 1727775132" o:spid="_x0000_s1053" style="position:absolute;left:2367;top:18764;width:588;height:3111;visibility:visible;mso-wrap-style:square;v-text-anchor:middle"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" path="m,l6,15r1,3l12,80r9,54l33,188r4,8l22,162,15,146,5,81,1,40,,xe" fillcolor="#44546a" strokecolor="#44546a">
                        <v:fill opacity="13107f"/>
                        <v:stroke startarrowwidth="narrow" startarrowlength="short" endarrowwidth="narrow" endarrowlength="short" opacity="13107f"/>
                        <v:path arrowok="t" o:extrusionok="f"/>
                      </v:shape>
                      <v:shape id="Полилиния: фигура 2046141067" o:spid="_x0000_s1054" style="position:absolute;left:2828;top:21955;width:492;height:1047;visibility:visible;mso-wrap-style:square;v-text-anchor:middle"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" path="m,l31,66r-7,l,xe" fillcolor="#44546a" strokecolor="#44546a">
                        <v:fill opacity="13107f"/>
                        <v:stroke startarrowwidth="narrow" startarrowlength="short" endarrowwidth="narrow" endarrowlength="short" opacity="13107f"/>
                        <v:path arrowok="t" o:extrusionok="f"/>
                      </v:shape>
                      <v:shape id="Полилиния: фигура 947335969" o:spid="_x0000_s1055" style="position:absolute;left:2367;top:18367;width:111;height:683;visibility:visible;mso-wrap-style:square;v-text-anchor:middle"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" path="m,l7,17r,26l6,40,,25,,xe" fillcolor="#44546a" strokecolor="#44546a">
                        <v:fill opacity="13107f"/>
                        <v:stroke startarrowwidth="narrow" startarrowlength="short" endarrowwidth="narrow" endarrowlength="short" opacity="13107f"/>
                        <v:path arrowok="t" o:extrusionok="f"/>
                      </v:shape>
                      <v:shape id="Полилиния: фигура 749069626" o:spid="_x0000_s1056" style="position:absolute;left:2605;top:21082;width:731;height:1920;visibility:visible;mso-wrap-style:square;v-text-anchor:middle"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" path="m,l7,16,22,50,33,86r13,35l45,121,14,55,11,44,,xe" fillcolor="#44546a" strokecolor="#44546a">
                        <v:fill opacity="13107f"/>
                        <v:stroke startarrowwidth="narrow" startarrowlength="short" endarrowwidth="narrow" endarrowlength="short" opacity="13107f"/>
                        <v:path arrowok="t" o:extrusionok="f"/>
                      </v:shape>
                    </v:group>
                  </v:group>
                </v:group>
              </v:group>
            </w:pict>
          </mc:Fallback>
        </mc:AlternateContent>
      </w:r>
    </w:p>
    <w:p w14:paraId="19D8B29F" w14:textId="699C2C5C" w:rsidR="006E2204" w:rsidRDefault="006E2204">
      <w:pPr>
        <w:pBdr>
          <w:top w:val="nil"/>
          <w:left w:val="nil"/>
          <w:bottom w:val="nil"/>
          <w:right w:val="nil"/>
          <w:between w:val="nil"/>
        </w:pBdr>
        <w:tabs>
          <w:tab w:val="left" w:pos="709"/>
        </w:tabs>
        <w:spacing w:after="120" w:line="240" w:lineRule="auto"/>
        <w:ind w:left="709" w:hanging="709"/>
        <w:rPr>
          <w:color w:val="000000"/>
          <w:sz w:val="24"/>
          <w:szCs w:val="24"/>
        </w:rPr>
      </w:pPr>
    </w:p>
    <w:p w14:paraId="29493F49" w14:textId="39541F38" w:rsidR="006E2204" w:rsidRDefault="00196123">
      <w:pPr>
        <w:pBdr>
          <w:top w:val="nil"/>
          <w:left w:val="nil"/>
          <w:bottom w:val="nil"/>
          <w:right w:val="nil"/>
          <w:between w:val="nil"/>
        </w:pBdr>
        <w:tabs>
          <w:tab w:val="left" w:pos="709"/>
        </w:tabs>
        <w:spacing w:after="120" w:line="240" w:lineRule="auto"/>
        <w:ind w:left="709" w:hanging="709"/>
        <w:rPr>
          <w:color w:val="000000"/>
          <w:sz w:val="24"/>
          <w:szCs w:val="24"/>
        </w:rPr>
      </w:pPr>
      <w:r>
        <w:rPr>
          <w:noProof/>
        </w:rPr>
        <w:drawing>
          <wp:anchor distT="0" distB="0" distL="114300" distR="114300" simplePos="0" relativeHeight="251659264" behindDoc="0" locked="0" layoutInCell="1" hidden="0" allowOverlap="1" wp14:anchorId="3792AF65" wp14:editId="3C53B829">
            <wp:simplePos x="0" y="0"/>
            <wp:positionH relativeFrom="column">
              <wp:posOffset>2556510</wp:posOffset>
            </wp:positionH>
            <wp:positionV relativeFrom="paragraph">
              <wp:posOffset>72390</wp:posOffset>
            </wp:positionV>
            <wp:extent cx="1598930" cy="1598930"/>
            <wp:effectExtent l="0" t="0" r="0" b="0"/>
            <wp:wrapSquare wrapText="bothSides" distT="0" distB="0" distL="114300" distR="114300"/>
            <wp:docPr id="18035489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98930" cy="1598930"/>
                    </a:xfrm>
                    <a:prstGeom prst="rect">
                      <a:avLst/>
                    </a:prstGeom>
                    <a:ln/>
                  </pic:spPr>
                </pic:pic>
              </a:graphicData>
            </a:graphic>
          </wp:anchor>
        </w:drawing>
      </w:r>
    </w:p>
    <w:p w14:paraId="7A0D8C98" w14:textId="59671771" w:rsidR="006E2204" w:rsidRDefault="007033B4">
      <w:pPr>
        <w:tabs>
          <w:tab w:val="left" w:pos="709"/>
        </w:tabs>
        <w:spacing w:after="120" w:line="240" w:lineRule="auto"/>
        <w:ind w:left="709" w:hanging="709"/>
        <w:rPr>
          <w:rFonts w:ascii="Cambria" w:eastAsia="Cambria" w:hAnsi="Cambria" w:cs="Cambria"/>
          <w:sz w:val="24"/>
          <w:szCs w:val="24"/>
        </w:rPr>
      </w:pPr>
      <w:r>
        <w:rPr>
          <w:noProof/>
          <w:sz w:val="24"/>
          <w:szCs w:val="24"/>
        </w:rPr>
        <mc:AlternateContent>
          <mc:Choice Requires="wps">
            <w:drawing>
              <wp:anchor distT="0" distB="0" distL="114300" distR="114300" simplePos="0" relativeHeight="251661312" behindDoc="0" locked="0" layoutInCell="1" hidden="0" allowOverlap="1" wp14:anchorId="54E456FD" wp14:editId="74367C5C">
                <wp:simplePos x="0" y="0"/>
                <wp:positionH relativeFrom="page">
                  <wp:posOffset>3343355</wp:posOffset>
                </wp:positionH>
                <wp:positionV relativeFrom="page">
                  <wp:posOffset>3506356</wp:posOffset>
                </wp:positionV>
                <wp:extent cx="3505760" cy="1124083"/>
                <wp:effectExtent l="0" t="0" r="0" b="0"/>
                <wp:wrapNone/>
                <wp:docPr id="1803548993" name="Прямоугольник 1803548993"/>
                <wp:cNvGraphicFramePr/>
                <a:graphic xmlns:a="http://schemas.openxmlformats.org/drawingml/2006/main">
                  <a:graphicData uri="http://schemas.microsoft.com/office/word/2010/wordprocessingShape">
                    <wps:wsp>
                      <wps:cNvSpPr/>
                      <wps:spPr>
                        <a:xfrm>
                          <a:off x="0" y="0"/>
                          <a:ext cx="3505760" cy="1124083"/>
                        </a:xfrm>
                        <a:prstGeom prst="rect">
                          <a:avLst/>
                        </a:prstGeom>
                        <a:noFill/>
                        <a:ln>
                          <a:noFill/>
                        </a:ln>
                      </wps:spPr>
                      <wps:txbx>
                        <w:txbxContent>
                          <w:p w14:paraId="7B46B4BC" w14:textId="77777777" w:rsidR="006E2204" w:rsidRPr="007033B4" w:rsidRDefault="00000000">
                            <w:pPr>
                              <w:spacing w:after="0" w:line="240" w:lineRule="auto"/>
                              <w:textDirection w:val="btLr"/>
                              <w:rPr>
                                <w:sz w:val="48"/>
                                <w:szCs w:val="48"/>
                              </w:rPr>
                            </w:pPr>
                            <w:r w:rsidRPr="007033B4">
                              <w:rPr>
                                <w:rFonts w:ascii="Cambria" w:eastAsia="Cambria" w:hAnsi="Cambria" w:cs="Cambria"/>
                                <w:b/>
                                <w:color w:val="1F4E79"/>
                                <w:sz w:val="48"/>
                                <w:szCs w:val="48"/>
                              </w:rPr>
                              <w:t xml:space="preserve">REGULAMENTUL </w:t>
                            </w:r>
                          </w:p>
                          <w:p w14:paraId="62908E8D" w14:textId="77777777" w:rsidR="006E2204" w:rsidRPr="007033B4" w:rsidRDefault="00000000">
                            <w:pPr>
                              <w:spacing w:after="0" w:line="240" w:lineRule="auto"/>
                              <w:textDirection w:val="btLr"/>
                              <w:rPr>
                                <w:sz w:val="48"/>
                                <w:szCs w:val="48"/>
                              </w:rPr>
                            </w:pPr>
                            <w:r w:rsidRPr="007033B4">
                              <w:rPr>
                                <w:rFonts w:ascii="Cambria" w:eastAsia="Cambria" w:hAnsi="Cambria" w:cs="Cambria"/>
                                <w:b/>
                                <w:color w:val="1F4E79"/>
                                <w:sz w:val="48"/>
                                <w:szCs w:val="48"/>
                              </w:rPr>
                              <w:t>Comitetului de Selectare</w:t>
                            </w:r>
                            <w:r w:rsidRPr="007033B4">
                              <w:rPr>
                                <w:rFonts w:ascii="Cambria" w:eastAsia="Cambria" w:hAnsi="Cambria" w:cs="Cambria"/>
                                <w:b/>
                                <w:color w:val="000000"/>
                                <w:sz w:val="48"/>
                                <w:szCs w:val="48"/>
                              </w:rPr>
                              <w:t xml:space="preserve"> </w:t>
                            </w:r>
                          </w:p>
                          <w:p w14:paraId="5EB9939C" w14:textId="4A7673E1" w:rsidR="006E2204" w:rsidRPr="007033B4" w:rsidRDefault="00000000">
                            <w:pPr>
                              <w:spacing w:after="0" w:line="240" w:lineRule="auto"/>
                              <w:textDirection w:val="btLr"/>
                              <w:rPr>
                                <w:sz w:val="48"/>
                                <w:szCs w:val="48"/>
                                <w:lang w:val="ro-RO"/>
                              </w:rPr>
                            </w:pPr>
                            <w:r w:rsidRPr="007033B4">
                              <w:rPr>
                                <w:rFonts w:ascii="Cambria" w:eastAsia="Cambria" w:hAnsi="Cambria" w:cs="Cambria"/>
                                <w:b/>
                                <w:color w:val="1F4E79"/>
                                <w:sz w:val="48"/>
                                <w:szCs w:val="48"/>
                              </w:rPr>
                              <w:t xml:space="preserve">al GAL </w:t>
                            </w:r>
                            <w:r w:rsidR="007033B4" w:rsidRPr="007033B4">
                              <w:rPr>
                                <w:rFonts w:ascii="Cambria" w:eastAsia="Cambria" w:hAnsi="Cambria" w:cs="Cambria"/>
                                <w:b/>
                                <w:bCs/>
                                <w:color w:val="1F4E79"/>
                                <w:sz w:val="48"/>
                                <w:szCs w:val="48"/>
                                <w:lang w:val="ro-RO"/>
                              </w:rPr>
                              <w:t>„33 de Vaduri”</w:t>
                            </w:r>
                          </w:p>
                        </w:txbxContent>
                      </wps:txbx>
                      <wps:bodyPr spcFirstLastPara="1" wrap="square" lIns="0" tIns="0" rIns="0" bIns="0" anchor="t" anchorCtr="0">
                        <a:noAutofit/>
                      </wps:bodyPr>
                    </wps:wsp>
                  </a:graphicData>
                </a:graphic>
              </wp:anchor>
            </w:drawing>
          </mc:Choice>
          <mc:Fallback>
            <w:pict>
              <v:rect w14:anchorId="54E456FD" id="Прямоугольник 1803548993" o:spid="_x0000_s1057" style="position:absolute;left:0;text-align:left;margin-left:263.25pt;margin-top:276.1pt;width:276.05pt;height:88.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" filled="f" stroked="f">
                <v:textbox inset="0,0,0,0">
                  <w:txbxContent>
                    <w:p w14:paraId="7B46B4BC" w14:textId="77777777" w:rsidR="006E2204" w:rsidRPr="007033B4" w:rsidRDefault="00000000">
                      <w:pPr>
                        <w:spacing w:after="0" w:line="240" w:lineRule="auto"/>
                        <w:textDirection w:val="btLr"/>
                        <w:rPr>
                          <w:sz w:val="48"/>
                          <w:szCs w:val="48"/>
                        </w:rPr>
                      </w:pPr>
                      <w:r w:rsidRPr="007033B4">
                        <w:rPr>
                          <w:rFonts w:ascii="Cambria" w:eastAsia="Cambria" w:hAnsi="Cambria" w:cs="Cambria"/>
                          <w:b/>
                          <w:color w:val="1F4E79"/>
                          <w:sz w:val="48"/>
                          <w:szCs w:val="48"/>
                        </w:rPr>
                        <w:t xml:space="preserve">REGULAMENTUL </w:t>
                      </w:r>
                    </w:p>
                    <w:p w14:paraId="62908E8D" w14:textId="77777777" w:rsidR="006E2204" w:rsidRPr="007033B4" w:rsidRDefault="00000000">
                      <w:pPr>
                        <w:spacing w:after="0" w:line="240" w:lineRule="auto"/>
                        <w:textDirection w:val="btLr"/>
                        <w:rPr>
                          <w:sz w:val="48"/>
                          <w:szCs w:val="48"/>
                        </w:rPr>
                      </w:pPr>
                      <w:r w:rsidRPr="007033B4">
                        <w:rPr>
                          <w:rFonts w:ascii="Cambria" w:eastAsia="Cambria" w:hAnsi="Cambria" w:cs="Cambria"/>
                          <w:b/>
                          <w:color w:val="1F4E79"/>
                          <w:sz w:val="48"/>
                          <w:szCs w:val="48"/>
                        </w:rPr>
                        <w:t>Comitetului de Selectare</w:t>
                      </w:r>
                      <w:r w:rsidRPr="007033B4">
                        <w:rPr>
                          <w:rFonts w:ascii="Cambria" w:eastAsia="Cambria" w:hAnsi="Cambria" w:cs="Cambria"/>
                          <w:b/>
                          <w:color w:val="000000"/>
                          <w:sz w:val="48"/>
                          <w:szCs w:val="48"/>
                        </w:rPr>
                        <w:t xml:space="preserve"> </w:t>
                      </w:r>
                    </w:p>
                    <w:p w14:paraId="5EB9939C" w14:textId="4A7673E1" w:rsidR="006E2204" w:rsidRPr="007033B4" w:rsidRDefault="00000000">
                      <w:pPr>
                        <w:spacing w:after="0" w:line="240" w:lineRule="auto"/>
                        <w:textDirection w:val="btLr"/>
                        <w:rPr>
                          <w:sz w:val="48"/>
                          <w:szCs w:val="48"/>
                          <w:lang w:val="ro-RO"/>
                        </w:rPr>
                      </w:pPr>
                      <w:r w:rsidRPr="007033B4">
                        <w:rPr>
                          <w:rFonts w:ascii="Cambria" w:eastAsia="Cambria" w:hAnsi="Cambria" w:cs="Cambria"/>
                          <w:b/>
                          <w:color w:val="1F4E79"/>
                          <w:sz w:val="48"/>
                          <w:szCs w:val="48"/>
                        </w:rPr>
                        <w:t xml:space="preserve">al GAL </w:t>
                      </w:r>
                      <w:r w:rsidR="007033B4" w:rsidRPr="007033B4">
                        <w:rPr>
                          <w:rFonts w:ascii="Cambria" w:eastAsia="Cambria" w:hAnsi="Cambria" w:cs="Cambria"/>
                          <w:b/>
                          <w:bCs/>
                          <w:color w:val="1F4E79"/>
                          <w:sz w:val="48"/>
                          <w:szCs w:val="48"/>
                          <w:lang w:val="ro-RO"/>
                        </w:rPr>
                        <w:t>„33 de Vaduri”</w:t>
                      </w:r>
                    </w:p>
                  </w:txbxContent>
                </v:textbox>
                <w10:wrap anchorx="page" anchory="page"/>
              </v:rect>
            </w:pict>
          </mc:Fallback>
        </mc:AlternateContent>
      </w:r>
      <w:r w:rsidR="00000000">
        <w:rPr>
          <w:noProof/>
          <w:sz w:val="24"/>
          <w:szCs w:val="24"/>
        </w:rPr>
        <mc:AlternateContent>
          <mc:Choice Requires="wps">
            <w:drawing>
              <wp:anchor distT="0" distB="0" distL="114300" distR="114300" simplePos="0" relativeHeight="251660288" behindDoc="0" locked="0" layoutInCell="1" hidden="0" allowOverlap="1" wp14:anchorId="182C5BF0" wp14:editId="55217CB2">
                <wp:simplePos x="0" y="0"/>
                <wp:positionH relativeFrom="margin">
                  <wp:posOffset>2460308</wp:posOffset>
                </wp:positionH>
                <wp:positionV relativeFrom="page">
                  <wp:posOffset>10012998</wp:posOffset>
                </wp:positionV>
                <wp:extent cx="1727373" cy="319405"/>
                <wp:effectExtent l="0" t="0" r="0" b="0"/>
                <wp:wrapNone/>
                <wp:docPr id="1803548994" name="Прямоугольник 1803548994"/>
                <wp:cNvGraphicFramePr/>
                <a:graphic xmlns:a="http://schemas.openxmlformats.org/drawingml/2006/main">
                  <a:graphicData uri="http://schemas.microsoft.com/office/word/2010/wordprocessingShape">
                    <wps:wsp>
                      <wps:cNvSpPr/>
                      <wps:spPr>
                        <a:xfrm>
                          <a:off x="4487076" y="3625060"/>
                          <a:ext cx="1717848" cy="309880"/>
                        </a:xfrm>
                        <a:prstGeom prst="rect">
                          <a:avLst/>
                        </a:prstGeom>
                        <a:noFill/>
                        <a:ln>
                          <a:noFill/>
                        </a:ln>
                      </wps:spPr>
                      <wps:txbx>
                        <w:txbxContent>
                          <w:p w14:paraId="1150DC0A" w14:textId="77777777" w:rsidR="006E2204" w:rsidRDefault="00000000">
                            <w:pPr>
                              <w:spacing w:after="0" w:line="240" w:lineRule="auto"/>
                              <w:textDirection w:val="btLr"/>
                            </w:pPr>
                            <w:r>
                              <w:rPr>
                                <w:rFonts w:ascii="Cambria" w:eastAsia="Cambria" w:hAnsi="Cambria" w:cs="Cambria"/>
                                <w:b/>
                                <w:color w:val="1F4E79"/>
                                <w:sz w:val="32"/>
                              </w:rPr>
                              <w:t xml:space="preserve">or. Ocnița, a.2022 </w:t>
                            </w:r>
                          </w:p>
                        </w:txbxContent>
                      </wps:txbx>
                      <wps:bodyPr spcFirstLastPara="1" wrap="square" lIns="0" tIns="0" rIns="0" bIns="0" anchor="b" anchorCtr="0">
                        <a:noAutofit/>
                      </wps:bodyPr>
                    </wps:wsp>
                  </a:graphicData>
                </a:graphic>
              </wp:anchor>
            </w:drawing>
          </mc:Choice>
          <mc:Fallback>
            <w:pict>
              <v:rect w14:anchorId="182C5BF0" id="Прямоугольник 1803548994" o:spid="_x0000_s1058" style="position:absolute;left:0;text-align:left;margin-left:193.75pt;margin-top:788.45pt;width:136pt;height:25.15pt;z-index:251660288;visibility:visible;mso-wrap-style:square;mso-wrap-distance-left:9pt;mso-wrap-distance-top:0;mso-wrap-distance-right:9pt;mso-wrap-distance-bottom:0;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" filled="f" stroked="f">
                <v:textbox inset="0,0,0,0">
                  <w:txbxContent>
                    <w:p w14:paraId="1150DC0A" w14:textId="77777777" w:rsidR="006E2204" w:rsidRDefault="00000000">
                      <w:pPr>
                        <w:spacing w:after="0" w:line="240" w:lineRule="auto"/>
                        <w:textDirection w:val="btLr"/>
                      </w:pPr>
                      <w:r>
                        <w:rPr>
                          <w:rFonts w:ascii="Cambria" w:eastAsia="Cambria" w:hAnsi="Cambria" w:cs="Cambria"/>
                          <w:b/>
                          <w:color w:val="1F4E79"/>
                          <w:sz w:val="32"/>
                        </w:rPr>
                        <w:t xml:space="preserve">or. Ocnița, a.2022 </w:t>
                      </w:r>
                    </w:p>
                  </w:txbxContent>
                </v:textbox>
                <w10:wrap anchorx="margin" anchory="page"/>
              </v:rect>
            </w:pict>
          </mc:Fallback>
        </mc:AlternateContent>
      </w:r>
      <w:r w:rsidR="00000000">
        <w:br w:type="page"/>
      </w:r>
    </w:p>
    <w:tbl>
      <w:tblPr>
        <w:tblStyle w:val="af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7911"/>
      </w:tblGrid>
      <w:tr w:rsidR="00196123" w:rsidRPr="00196123" w14:paraId="2ABE0A3F" w14:textId="77777777" w:rsidTr="00FA7880">
        <w:trPr>
          <w:trHeight w:val="1553"/>
        </w:trPr>
        <w:tc>
          <w:tcPr>
            <w:tcW w:w="1728" w:type="dxa"/>
          </w:tcPr>
          <w:p w14:paraId="445A4809" w14:textId="77777777" w:rsidR="00196123" w:rsidRPr="00196123" w:rsidRDefault="00196123" w:rsidP="00196123">
            <w:pPr>
              <w:rPr>
                <w:b/>
                <w:bCs/>
                <w:sz w:val="24"/>
                <w:szCs w:val="24"/>
                <w:lang w:eastAsia="ru-RU"/>
              </w:rPr>
            </w:pPr>
            <w:bookmarkStart w:id="0" w:name="_heading=h.fnifscv351pc" w:colFirst="0" w:colLast="0"/>
            <w:bookmarkEnd w:id="0"/>
            <w:r w:rsidRPr="00196123">
              <w:rPr>
                <w:b/>
                <w:bCs/>
                <w:noProof/>
                <w:sz w:val="24"/>
                <w:szCs w:val="24"/>
                <w:lang w:eastAsia="ru-RU"/>
              </w:rPr>
              <w:lastRenderedPageBreak/>
              <w:drawing>
                <wp:anchor distT="0" distB="0" distL="114300" distR="114300" simplePos="0" relativeHeight="251663360" behindDoc="0" locked="0" layoutInCell="1" allowOverlap="1" wp14:anchorId="1311F60A" wp14:editId="33189C59">
                  <wp:simplePos x="0" y="0"/>
                  <wp:positionH relativeFrom="column">
                    <wp:posOffset>-64009</wp:posOffset>
                  </wp:positionH>
                  <wp:positionV relativeFrom="paragraph">
                    <wp:posOffset>-505</wp:posOffset>
                  </wp:positionV>
                  <wp:extent cx="1433612" cy="814812"/>
                  <wp:effectExtent l="0" t="0" r="0"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9" cstate="print">
                            <a:extLst>
                              <a:ext uri="{28A0092B-C50C-407E-A947-70E740481C1C}">
                                <a14:useLocalDpi xmlns:a14="http://schemas.microsoft.com/office/drawing/2010/main" val="0"/>
                              </a:ext>
                            </a:extLst>
                          </a:blip>
                          <a:srcRect t="23652" b="19454"/>
                          <a:stretch/>
                        </pic:blipFill>
                        <pic:spPr bwMode="auto">
                          <a:xfrm>
                            <a:off x="0" y="0"/>
                            <a:ext cx="1433612" cy="8148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911" w:type="dxa"/>
            <w:vAlign w:val="center"/>
          </w:tcPr>
          <w:p w14:paraId="568A68D2" w14:textId="77777777" w:rsidR="00196123" w:rsidRPr="00196123" w:rsidRDefault="00196123" w:rsidP="00196123">
            <w:pPr>
              <w:jc w:val="right"/>
              <w:rPr>
                <w:b/>
                <w:bCs/>
                <w:sz w:val="28"/>
                <w:szCs w:val="28"/>
                <w:lang w:eastAsia="ru-RU"/>
              </w:rPr>
            </w:pPr>
            <w:r w:rsidRPr="00196123">
              <w:rPr>
                <w:b/>
                <w:bCs/>
                <w:sz w:val="28"/>
                <w:szCs w:val="28"/>
                <w:lang w:eastAsia="ru-RU"/>
              </w:rPr>
              <w:t>GRUPUL DE ACȚIUNE LOCALĂ „33 DE VADURI”</w:t>
            </w:r>
          </w:p>
          <w:p w14:paraId="16E41B2E" w14:textId="77777777" w:rsidR="00196123" w:rsidRPr="00196123" w:rsidRDefault="00196123" w:rsidP="00196123">
            <w:pPr>
              <w:jc w:val="right"/>
              <w:rPr>
                <w:sz w:val="16"/>
                <w:szCs w:val="16"/>
                <w:lang w:eastAsia="ru-RU"/>
              </w:rPr>
            </w:pPr>
          </w:p>
          <w:p w14:paraId="47F373D9" w14:textId="77777777" w:rsidR="00196123" w:rsidRPr="00196123" w:rsidRDefault="00196123" w:rsidP="00196123">
            <w:pPr>
              <w:jc w:val="right"/>
              <w:rPr>
                <w:lang w:eastAsia="ru-RU"/>
              </w:rPr>
            </w:pPr>
            <w:r w:rsidRPr="00196123">
              <w:rPr>
                <w:lang w:eastAsia="ru-RU"/>
              </w:rPr>
              <w:t xml:space="preserve">MD-7101, str. Burebista, nr. 5, or. </w:t>
            </w:r>
            <w:proofErr w:type="spellStart"/>
            <w:r w:rsidRPr="00196123">
              <w:rPr>
                <w:lang w:eastAsia="ru-RU"/>
              </w:rPr>
              <w:t>Ocnița</w:t>
            </w:r>
            <w:proofErr w:type="spellEnd"/>
            <w:r w:rsidRPr="00196123">
              <w:rPr>
                <w:lang w:eastAsia="ru-RU"/>
              </w:rPr>
              <w:t>, Republica Moldova</w:t>
            </w:r>
          </w:p>
          <w:p w14:paraId="61B03840" w14:textId="77777777" w:rsidR="00196123" w:rsidRPr="00196123" w:rsidRDefault="00196123" w:rsidP="00196123">
            <w:pPr>
              <w:jc w:val="right"/>
            </w:pPr>
            <w:r w:rsidRPr="00196123">
              <w:t xml:space="preserve"> +373 695 61597; +373 605 24445; +373 680 54382 </w:t>
            </w:r>
          </w:p>
          <w:p w14:paraId="406AE915" w14:textId="77777777" w:rsidR="00196123" w:rsidRPr="00196123" w:rsidRDefault="00196123" w:rsidP="00196123">
            <w:pPr>
              <w:jc w:val="right"/>
            </w:pPr>
            <w:r w:rsidRPr="00196123">
              <w:t>IDNO: 1022620006120</w:t>
            </w:r>
          </w:p>
          <w:p w14:paraId="607CB1CE" w14:textId="77777777" w:rsidR="00196123" w:rsidRPr="00196123" w:rsidRDefault="00196123" w:rsidP="00196123">
            <w:pPr>
              <w:jc w:val="right"/>
              <w:rPr>
                <w:b/>
                <w:bCs/>
                <w:sz w:val="28"/>
                <w:szCs w:val="28"/>
                <w:lang w:eastAsia="ru-RU"/>
              </w:rPr>
            </w:pPr>
            <w:r w:rsidRPr="00196123">
              <w:rPr>
                <w:lang w:eastAsia="ru-RU"/>
              </w:rPr>
              <w:t>email:</w:t>
            </w:r>
            <w:r w:rsidRPr="00196123">
              <w:rPr>
                <w:sz w:val="24"/>
                <w:szCs w:val="24"/>
                <w:lang w:eastAsia="ru-RU"/>
              </w:rPr>
              <w:t xml:space="preserve"> </w:t>
            </w:r>
            <w:hyperlink r:id="rId10" w:history="1">
              <w:r w:rsidRPr="00196123">
                <w:rPr>
                  <w:color w:val="0563C1"/>
                  <w:u w:val="single"/>
                  <w:shd w:val="clear" w:color="auto" w:fill="FFFFFF"/>
                  <w:lang w:eastAsia="ru-RU"/>
                </w:rPr>
                <w:t>33fords@gmail.com</w:t>
              </w:r>
            </w:hyperlink>
            <w:r w:rsidRPr="00196123">
              <w:rPr>
                <w:sz w:val="25"/>
                <w:szCs w:val="25"/>
                <w:lang w:eastAsia="ru-RU"/>
              </w:rPr>
              <w:t xml:space="preserve">   </w:t>
            </w:r>
          </w:p>
        </w:tc>
      </w:tr>
    </w:tbl>
    <w:p w14:paraId="579BE7A1" w14:textId="77777777" w:rsidR="00196123" w:rsidRPr="00196123" w:rsidRDefault="00196123" w:rsidP="00196123">
      <w:pPr>
        <w:spacing w:after="0" w:line="240" w:lineRule="auto"/>
        <w:jc w:val="center"/>
        <w:rPr>
          <w:rFonts w:ascii="Times New Roman" w:eastAsia="Times New Roman" w:hAnsi="Times New Roman" w:cs="Times New Roman"/>
          <w:b/>
          <w:bCs/>
          <w:sz w:val="24"/>
          <w:szCs w:val="24"/>
          <w:lang w:val="ro-MD" w:eastAsia="ru-RU"/>
        </w:rPr>
      </w:pPr>
      <w:r w:rsidRPr="00196123">
        <w:rPr>
          <w:rFonts w:ascii="Times New Roman" w:eastAsia="Times New Roman" w:hAnsi="Times New Roman" w:cs="Times New Roman"/>
          <w:noProof/>
          <w:color w:val="FF0000"/>
          <w:sz w:val="24"/>
          <w:szCs w:val="24"/>
          <w:lang w:val="ro-RO" w:eastAsia="ru-RU"/>
          <w14:ligatures w14:val="standardContextual"/>
          <w14:cntxtAlts/>
        </w:rPr>
        <mc:AlternateContent>
          <mc:Choice Requires="wps">
            <w:drawing>
              <wp:anchor distT="0" distB="0" distL="114300" distR="114300" simplePos="0" relativeHeight="251664384" behindDoc="0" locked="0" layoutInCell="1" allowOverlap="1" wp14:anchorId="5232DD72" wp14:editId="04663376">
                <wp:simplePos x="0" y="0"/>
                <wp:positionH relativeFrom="margin">
                  <wp:posOffset>-734907</wp:posOffset>
                </wp:positionH>
                <wp:positionV relativeFrom="paragraph">
                  <wp:posOffset>10372</wp:posOffset>
                </wp:positionV>
                <wp:extent cx="7562850" cy="0"/>
                <wp:effectExtent l="0" t="19050" r="19050" b="19050"/>
                <wp:wrapNone/>
                <wp:docPr id="1712565327" name="Прямая соединительная линия 1712565327"/>
                <wp:cNvGraphicFramePr/>
                <a:graphic xmlns:a="http://schemas.openxmlformats.org/drawingml/2006/main">
                  <a:graphicData uri="http://schemas.microsoft.com/office/word/2010/wordprocessingShape">
                    <wps:wsp>
                      <wps:cNvCnPr/>
                      <wps:spPr>
                        <a:xfrm flipV="1">
                          <a:off x="0" y="0"/>
                          <a:ext cx="7562850" cy="0"/>
                        </a:xfrm>
                        <a:prstGeom prst="line">
                          <a:avLst/>
                        </a:prstGeom>
                        <a:noFill/>
                        <a:ln w="38100" cap="flat" cmpd="sng" algn="ctr">
                          <a:solidFill>
                            <a:srgbClr val="7CB3C6"/>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743222" id="Прямая соединительная линия 1712565327"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85pt,.8pt" to="53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" strokecolor="#7cb3c6" strokeweight="3pt">
                <v:stroke joinstyle="miter"/>
                <w10:wrap anchorx="margin"/>
              </v:line>
            </w:pict>
          </mc:Fallback>
        </mc:AlternateContent>
      </w:r>
    </w:p>
    <w:p w14:paraId="74D794A8" w14:textId="1A5A087D" w:rsidR="006E2204" w:rsidRDefault="00000000">
      <w:pPr>
        <w:tabs>
          <w:tab w:val="left" w:pos="709"/>
        </w:tabs>
        <w:spacing w:after="0" w:line="240" w:lineRule="auto"/>
        <w:ind w:left="709" w:right="-2" w:hanging="709"/>
        <w:jc w:val="right"/>
        <w:rPr>
          <w:rFonts w:ascii="Cambria" w:eastAsia="Cambria" w:hAnsi="Cambria" w:cs="Cambria"/>
          <w:sz w:val="24"/>
          <w:szCs w:val="24"/>
        </w:rPr>
      </w:pPr>
      <w:r>
        <w:rPr>
          <w:rFonts w:ascii="Cambria" w:eastAsia="Cambria" w:hAnsi="Cambria" w:cs="Cambria"/>
          <w:sz w:val="24"/>
          <w:szCs w:val="24"/>
        </w:rPr>
        <w:t>APROBAT</w:t>
      </w:r>
    </w:p>
    <w:p w14:paraId="0D6EF189" w14:textId="77777777" w:rsidR="006E2204" w:rsidRDefault="00000000">
      <w:pPr>
        <w:tabs>
          <w:tab w:val="left" w:pos="709"/>
        </w:tabs>
        <w:spacing w:after="0" w:line="240" w:lineRule="auto"/>
        <w:ind w:left="709" w:hanging="709"/>
        <w:jc w:val="right"/>
        <w:rPr>
          <w:rFonts w:ascii="Cambria" w:eastAsia="Cambria" w:hAnsi="Cambria" w:cs="Cambria"/>
          <w:sz w:val="24"/>
          <w:szCs w:val="24"/>
        </w:rPr>
      </w:pPr>
      <w:r>
        <w:rPr>
          <w:rFonts w:ascii="Cambria" w:eastAsia="Cambria" w:hAnsi="Cambria" w:cs="Cambria"/>
          <w:sz w:val="24"/>
          <w:szCs w:val="24"/>
        </w:rPr>
        <w:t xml:space="preserve">de către Adunarea Generală a </w:t>
      </w:r>
    </w:p>
    <w:p w14:paraId="7434DC06" w14:textId="6A6080D5" w:rsidR="006E2204" w:rsidRDefault="00000000">
      <w:pPr>
        <w:tabs>
          <w:tab w:val="left" w:pos="709"/>
        </w:tabs>
        <w:spacing w:after="0" w:line="240" w:lineRule="auto"/>
        <w:ind w:left="709" w:hanging="709"/>
        <w:jc w:val="right"/>
        <w:rPr>
          <w:rFonts w:ascii="Cambria" w:eastAsia="Cambria" w:hAnsi="Cambria" w:cs="Cambria"/>
          <w:sz w:val="24"/>
          <w:szCs w:val="24"/>
        </w:rPr>
      </w:pPr>
      <w:r>
        <w:rPr>
          <w:rFonts w:ascii="Cambria" w:eastAsia="Cambria" w:hAnsi="Cambria" w:cs="Cambria"/>
          <w:sz w:val="24"/>
          <w:szCs w:val="24"/>
        </w:rPr>
        <w:t xml:space="preserve">GAL </w:t>
      </w:r>
      <w:r w:rsidR="007033B4" w:rsidRPr="007033B4">
        <w:rPr>
          <w:rFonts w:ascii="Cambria" w:eastAsia="Cambria" w:hAnsi="Cambria" w:cs="Cambria"/>
          <w:sz w:val="24"/>
          <w:szCs w:val="24"/>
          <w:lang w:val="ro-RO"/>
        </w:rPr>
        <w:t>„33 de Vaduri”</w:t>
      </w:r>
    </w:p>
    <w:p w14:paraId="2AE9C86B" w14:textId="77777777" w:rsidR="006E2204" w:rsidRDefault="00000000">
      <w:pPr>
        <w:tabs>
          <w:tab w:val="left" w:pos="709"/>
        </w:tabs>
        <w:spacing w:after="0" w:line="240" w:lineRule="auto"/>
        <w:ind w:left="709" w:hanging="709"/>
        <w:jc w:val="right"/>
        <w:rPr>
          <w:rFonts w:ascii="Cambria" w:eastAsia="Cambria" w:hAnsi="Cambria" w:cs="Cambria"/>
          <w:sz w:val="24"/>
          <w:szCs w:val="24"/>
        </w:rPr>
      </w:pPr>
      <w:r>
        <w:rPr>
          <w:rFonts w:ascii="Cambria" w:eastAsia="Cambria" w:hAnsi="Cambria" w:cs="Cambria"/>
          <w:sz w:val="24"/>
          <w:szCs w:val="24"/>
        </w:rPr>
        <w:t>proces-verbal nr .2  din 28.06.2022</w:t>
      </w:r>
    </w:p>
    <w:p w14:paraId="65BA7C9F" w14:textId="77777777" w:rsidR="006E2204" w:rsidRDefault="006E2204">
      <w:pPr>
        <w:tabs>
          <w:tab w:val="left" w:pos="709"/>
        </w:tabs>
        <w:spacing w:after="0" w:line="240" w:lineRule="auto"/>
        <w:ind w:left="709" w:right="-2" w:hanging="709"/>
        <w:jc w:val="right"/>
        <w:rPr>
          <w:rFonts w:ascii="Cambria" w:eastAsia="Cambria" w:hAnsi="Cambria" w:cs="Cambria"/>
          <w:sz w:val="24"/>
          <w:szCs w:val="24"/>
        </w:rPr>
      </w:pPr>
    </w:p>
    <w:p w14:paraId="3E4BD21A" w14:textId="5D27814A" w:rsidR="006E2204" w:rsidRPr="007033B4" w:rsidRDefault="00000000">
      <w:pPr>
        <w:tabs>
          <w:tab w:val="left" w:pos="709"/>
        </w:tabs>
        <w:spacing w:after="0" w:line="240" w:lineRule="auto"/>
        <w:ind w:left="709" w:right="-2" w:hanging="709"/>
        <w:jc w:val="right"/>
        <w:rPr>
          <w:rFonts w:ascii="Cambria" w:eastAsia="Cambria" w:hAnsi="Cambria" w:cs="Cambria"/>
          <w:sz w:val="24"/>
          <w:szCs w:val="24"/>
          <w:lang w:val="ro-RO"/>
        </w:rPr>
      </w:pPr>
      <w:r>
        <w:rPr>
          <w:rFonts w:ascii="Cambria" w:eastAsia="Cambria" w:hAnsi="Cambria" w:cs="Cambria"/>
          <w:sz w:val="24"/>
          <w:szCs w:val="24"/>
        </w:rPr>
        <w:t xml:space="preserve">Președinte al Asociației GAL </w:t>
      </w:r>
      <w:r w:rsidR="007033B4" w:rsidRPr="007033B4">
        <w:rPr>
          <w:rFonts w:ascii="Cambria" w:eastAsia="Cambria" w:hAnsi="Cambria" w:cs="Cambria"/>
          <w:sz w:val="24"/>
          <w:szCs w:val="24"/>
          <w:lang w:val="ro-RO"/>
        </w:rPr>
        <w:t>„33 de Vaduri”</w:t>
      </w:r>
    </w:p>
    <w:p w14:paraId="7DC81053" w14:textId="77777777" w:rsidR="006E2204" w:rsidRDefault="00000000">
      <w:pPr>
        <w:pBdr>
          <w:top w:val="nil"/>
          <w:left w:val="nil"/>
          <w:bottom w:val="nil"/>
          <w:right w:val="nil"/>
          <w:between w:val="nil"/>
        </w:pBdr>
        <w:tabs>
          <w:tab w:val="left" w:pos="709"/>
        </w:tabs>
        <w:spacing w:after="0" w:line="240" w:lineRule="auto"/>
        <w:ind w:left="709" w:hanging="709"/>
        <w:jc w:val="right"/>
        <w:rPr>
          <w:rFonts w:ascii="Cambria" w:eastAsia="Cambria" w:hAnsi="Cambria" w:cs="Cambria"/>
          <w:color w:val="000000"/>
          <w:sz w:val="24"/>
          <w:szCs w:val="24"/>
        </w:rPr>
      </w:pPr>
      <w:r>
        <w:rPr>
          <w:rFonts w:ascii="Cambria" w:eastAsia="Cambria" w:hAnsi="Cambria" w:cs="Cambria"/>
          <w:color w:val="000000"/>
          <w:sz w:val="24"/>
          <w:szCs w:val="24"/>
        </w:rPr>
        <w:t>_______________________Iraida JITARI</w:t>
      </w:r>
    </w:p>
    <w:p w14:paraId="7F273B08" w14:textId="77777777" w:rsidR="006E2204" w:rsidRDefault="006E2204">
      <w:pPr>
        <w:tabs>
          <w:tab w:val="left" w:pos="709"/>
        </w:tabs>
        <w:spacing w:after="0" w:line="240" w:lineRule="auto"/>
        <w:ind w:left="709" w:hanging="709"/>
        <w:jc w:val="center"/>
        <w:rPr>
          <w:rFonts w:ascii="Cambria" w:eastAsia="Cambria" w:hAnsi="Cambria" w:cs="Cambria"/>
          <w:b/>
          <w:bCs/>
          <w:sz w:val="24"/>
          <w:szCs w:val="24"/>
        </w:rPr>
      </w:pPr>
    </w:p>
    <w:p w14:paraId="1F109DEA" w14:textId="77777777" w:rsidR="006E2204" w:rsidRDefault="006E2204">
      <w:pPr>
        <w:tabs>
          <w:tab w:val="left" w:pos="709"/>
        </w:tabs>
        <w:spacing w:after="0" w:line="240" w:lineRule="auto"/>
        <w:ind w:left="709" w:hanging="709"/>
        <w:jc w:val="center"/>
        <w:rPr>
          <w:rFonts w:ascii="Cambria" w:eastAsia="Cambria" w:hAnsi="Cambria" w:cs="Cambria"/>
          <w:b/>
          <w:bCs/>
          <w:sz w:val="24"/>
          <w:szCs w:val="24"/>
        </w:rPr>
      </w:pPr>
    </w:p>
    <w:p w14:paraId="397783E1" w14:textId="77777777" w:rsidR="00655970" w:rsidRDefault="00655970">
      <w:pPr>
        <w:tabs>
          <w:tab w:val="left" w:pos="709"/>
        </w:tabs>
        <w:spacing w:after="0" w:line="240" w:lineRule="auto"/>
        <w:ind w:left="709" w:hanging="709"/>
        <w:jc w:val="center"/>
        <w:rPr>
          <w:rFonts w:ascii="Cambria" w:eastAsia="Cambria" w:hAnsi="Cambria" w:cs="Cambria"/>
          <w:b/>
          <w:bCs/>
          <w:sz w:val="24"/>
          <w:szCs w:val="24"/>
        </w:rPr>
      </w:pPr>
    </w:p>
    <w:p w14:paraId="3F40ECEF" w14:textId="77777777" w:rsidR="00655970" w:rsidRDefault="00655970">
      <w:pPr>
        <w:tabs>
          <w:tab w:val="left" w:pos="709"/>
        </w:tabs>
        <w:spacing w:after="0" w:line="240" w:lineRule="auto"/>
        <w:ind w:left="709" w:hanging="709"/>
        <w:jc w:val="center"/>
        <w:rPr>
          <w:rFonts w:ascii="Cambria" w:eastAsia="Cambria" w:hAnsi="Cambria" w:cs="Cambria"/>
          <w:b/>
          <w:bCs/>
          <w:sz w:val="24"/>
          <w:szCs w:val="24"/>
        </w:rPr>
      </w:pPr>
    </w:p>
    <w:p w14:paraId="5F626F28" w14:textId="77777777" w:rsidR="00655970" w:rsidRDefault="00655970">
      <w:pPr>
        <w:tabs>
          <w:tab w:val="left" w:pos="709"/>
        </w:tabs>
        <w:spacing w:after="0" w:line="240" w:lineRule="auto"/>
        <w:ind w:left="709" w:hanging="709"/>
        <w:jc w:val="center"/>
        <w:rPr>
          <w:rFonts w:ascii="Cambria" w:eastAsia="Cambria" w:hAnsi="Cambria" w:cs="Cambria"/>
          <w:b/>
          <w:bCs/>
          <w:sz w:val="24"/>
          <w:szCs w:val="24"/>
        </w:rPr>
      </w:pPr>
    </w:p>
    <w:p w14:paraId="5B86E529" w14:textId="6F634AC4" w:rsidR="006E2204" w:rsidRDefault="006E2204">
      <w:pPr>
        <w:tabs>
          <w:tab w:val="left" w:pos="709"/>
        </w:tabs>
        <w:spacing w:after="0" w:line="240" w:lineRule="auto"/>
        <w:ind w:left="709" w:hanging="709"/>
        <w:jc w:val="center"/>
        <w:rPr>
          <w:rFonts w:ascii="Cambria" w:eastAsia="Cambria" w:hAnsi="Cambria" w:cs="Cambria"/>
          <w:b/>
          <w:bCs/>
          <w:sz w:val="24"/>
          <w:szCs w:val="24"/>
        </w:rPr>
      </w:pPr>
    </w:p>
    <w:p w14:paraId="611236DA" w14:textId="77777777" w:rsidR="006E2204" w:rsidRDefault="006E2204">
      <w:pPr>
        <w:tabs>
          <w:tab w:val="left" w:pos="709"/>
        </w:tabs>
        <w:spacing w:after="0" w:line="240" w:lineRule="auto"/>
        <w:ind w:left="709" w:hanging="709"/>
        <w:jc w:val="center"/>
        <w:rPr>
          <w:rFonts w:ascii="Cambria" w:eastAsia="Cambria" w:hAnsi="Cambria" w:cs="Cambria"/>
          <w:b/>
          <w:bCs/>
          <w:sz w:val="24"/>
          <w:szCs w:val="24"/>
        </w:rPr>
      </w:pPr>
      <w:bookmarkStart w:id="1" w:name="_heading=h.3ofdiul1r8h" w:colFirst="0" w:colLast="0"/>
      <w:bookmarkEnd w:id="1"/>
    </w:p>
    <w:p w14:paraId="12CF24B0" w14:textId="77777777" w:rsidR="006E2204" w:rsidRDefault="00000000">
      <w:pPr>
        <w:tabs>
          <w:tab w:val="left" w:pos="709"/>
        </w:tabs>
        <w:spacing w:after="0" w:line="360" w:lineRule="auto"/>
        <w:ind w:left="709" w:hanging="709"/>
        <w:jc w:val="center"/>
        <w:rPr>
          <w:rFonts w:ascii="Cambria" w:eastAsia="Cambria" w:hAnsi="Cambria" w:cs="Cambria"/>
          <w:b/>
          <w:bCs/>
          <w:sz w:val="28"/>
          <w:szCs w:val="28"/>
        </w:rPr>
      </w:pPr>
      <w:r>
        <w:rPr>
          <w:rFonts w:ascii="Cambria" w:eastAsia="Cambria" w:hAnsi="Cambria" w:cs="Cambria"/>
          <w:b/>
          <w:bCs/>
          <w:sz w:val="28"/>
          <w:szCs w:val="28"/>
        </w:rPr>
        <w:t xml:space="preserve">REGULAMENTUL </w:t>
      </w:r>
    </w:p>
    <w:p w14:paraId="2FBF1F19" w14:textId="77777777" w:rsidR="006E2204" w:rsidRDefault="00000000">
      <w:pPr>
        <w:tabs>
          <w:tab w:val="left" w:pos="709"/>
        </w:tabs>
        <w:spacing w:after="0" w:line="360" w:lineRule="auto"/>
        <w:ind w:left="709" w:hanging="709"/>
        <w:jc w:val="center"/>
        <w:rPr>
          <w:rFonts w:ascii="Cambria" w:eastAsia="Cambria" w:hAnsi="Cambria" w:cs="Cambria"/>
          <w:b/>
          <w:bCs/>
          <w:sz w:val="28"/>
          <w:szCs w:val="28"/>
        </w:rPr>
      </w:pPr>
      <w:r>
        <w:rPr>
          <w:rFonts w:ascii="Cambria" w:eastAsia="Cambria" w:hAnsi="Cambria" w:cs="Cambria"/>
          <w:b/>
          <w:bCs/>
          <w:sz w:val="28"/>
          <w:szCs w:val="28"/>
        </w:rPr>
        <w:t xml:space="preserve">Comitetului de Selectare </w:t>
      </w:r>
    </w:p>
    <w:p w14:paraId="5218CD89" w14:textId="4ACFACB7" w:rsidR="006E2204" w:rsidRPr="007033B4" w:rsidRDefault="00000000">
      <w:pPr>
        <w:tabs>
          <w:tab w:val="left" w:pos="709"/>
        </w:tabs>
        <w:spacing w:after="0" w:line="360" w:lineRule="auto"/>
        <w:ind w:left="709" w:hanging="709"/>
        <w:jc w:val="center"/>
        <w:rPr>
          <w:rFonts w:ascii="Cambria" w:eastAsia="Cambria" w:hAnsi="Cambria" w:cs="Cambria"/>
          <w:b/>
          <w:bCs/>
          <w:sz w:val="28"/>
          <w:szCs w:val="28"/>
          <w:lang w:val="ro-RO"/>
        </w:rPr>
      </w:pPr>
      <w:r>
        <w:rPr>
          <w:rFonts w:ascii="Cambria" w:eastAsia="Cambria" w:hAnsi="Cambria" w:cs="Cambria"/>
          <w:b/>
          <w:bCs/>
          <w:sz w:val="28"/>
          <w:szCs w:val="28"/>
        </w:rPr>
        <w:t xml:space="preserve">al GAL </w:t>
      </w:r>
      <w:r w:rsidR="007033B4" w:rsidRPr="007033B4">
        <w:rPr>
          <w:rFonts w:ascii="Cambria" w:eastAsia="Cambria" w:hAnsi="Cambria" w:cs="Cambria"/>
          <w:b/>
          <w:bCs/>
          <w:sz w:val="28"/>
          <w:szCs w:val="28"/>
          <w:lang w:val="ro-RO"/>
        </w:rPr>
        <w:t>„33 de Vaduri”</w:t>
      </w:r>
    </w:p>
    <w:p w14:paraId="1C91D73D" w14:textId="77777777" w:rsidR="006E2204" w:rsidRDefault="006E2204">
      <w:pPr>
        <w:tabs>
          <w:tab w:val="left" w:pos="709"/>
        </w:tabs>
        <w:spacing w:after="0" w:line="240" w:lineRule="auto"/>
        <w:ind w:left="709" w:hanging="709"/>
        <w:jc w:val="center"/>
        <w:rPr>
          <w:rFonts w:ascii="Cambria" w:eastAsia="Cambria" w:hAnsi="Cambria" w:cs="Cambria"/>
          <w:b/>
          <w:bCs/>
          <w:sz w:val="24"/>
          <w:szCs w:val="24"/>
        </w:rPr>
      </w:pPr>
    </w:p>
    <w:p w14:paraId="21FB0A2A" w14:textId="77777777" w:rsidR="006E2204" w:rsidRDefault="006E2204">
      <w:pPr>
        <w:tabs>
          <w:tab w:val="left" w:pos="709"/>
        </w:tabs>
        <w:spacing w:after="0" w:line="240" w:lineRule="auto"/>
        <w:ind w:left="709" w:hanging="709"/>
        <w:jc w:val="right"/>
        <w:rPr>
          <w:i/>
          <w:iCs/>
          <w:sz w:val="24"/>
          <w:szCs w:val="24"/>
        </w:rPr>
      </w:pPr>
    </w:p>
    <w:p w14:paraId="36C1C047" w14:textId="77777777" w:rsidR="006E2204" w:rsidRDefault="006E2204">
      <w:pPr>
        <w:tabs>
          <w:tab w:val="left" w:pos="709"/>
        </w:tabs>
        <w:spacing w:after="0" w:line="240" w:lineRule="auto"/>
        <w:ind w:left="709" w:hanging="709"/>
        <w:jc w:val="right"/>
        <w:rPr>
          <w:i/>
          <w:iCs/>
          <w:sz w:val="24"/>
          <w:szCs w:val="24"/>
        </w:rPr>
      </w:pPr>
    </w:p>
    <w:p w14:paraId="41FA4786" w14:textId="77777777" w:rsidR="006E2204" w:rsidRDefault="006E2204">
      <w:pPr>
        <w:tabs>
          <w:tab w:val="left" w:pos="709"/>
        </w:tabs>
        <w:spacing w:after="0" w:line="240" w:lineRule="auto"/>
        <w:ind w:left="709" w:hanging="709"/>
        <w:jc w:val="right"/>
        <w:rPr>
          <w:i/>
          <w:iCs/>
          <w:sz w:val="24"/>
          <w:szCs w:val="24"/>
        </w:rPr>
      </w:pPr>
    </w:p>
    <w:p w14:paraId="3996B074" w14:textId="77777777" w:rsidR="006E2204" w:rsidRDefault="006E2204">
      <w:pPr>
        <w:tabs>
          <w:tab w:val="left" w:pos="709"/>
        </w:tabs>
        <w:spacing w:after="0" w:line="240" w:lineRule="auto"/>
        <w:ind w:left="709" w:hanging="709"/>
        <w:jc w:val="right"/>
        <w:rPr>
          <w:i/>
          <w:iCs/>
          <w:sz w:val="24"/>
          <w:szCs w:val="24"/>
        </w:rPr>
      </w:pPr>
    </w:p>
    <w:p w14:paraId="64FC24A2" w14:textId="77777777" w:rsidR="006E2204" w:rsidRDefault="006E2204">
      <w:pPr>
        <w:tabs>
          <w:tab w:val="left" w:pos="709"/>
        </w:tabs>
        <w:spacing w:after="0" w:line="240" w:lineRule="auto"/>
        <w:ind w:left="709" w:hanging="709"/>
        <w:jc w:val="right"/>
        <w:rPr>
          <w:i/>
          <w:iCs/>
          <w:sz w:val="24"/>
          <w:szCs w:val="24"/>
        </w:rPr>
      </w:pPr>
    </w:p>
    <w:p w14:paraId="38165A88" w14:textId="77777777" w:rsidR="006E2204" w:rsidRDefault="006E2204">
      <w:pPr>
        <w:tabs>
          <w:tab w:val="left" w:pos="709"/>
        </w:tabs>
        <w:spacing w:after="0" w:line="240" w:lineRule="auto"/>
        <w:ind w:left="709" w:hanging="709"/>
        <w:jc w:val="right"/>
        <w:rPr>
          <w:i/>
          <w:iCs/>
          <w:sz w:val="24"/>
          <w:szCs w:val="24"/>
        </w:rPr>
      </w:pPr>
    </w:p>
    <w:p w14:paraId="4C9BDAAA" w14:textId="77777777" w:rsidR="006E2204" w:rsidRDefault="006E2204">
      <w:pPr>
        <w:tabs>
          <w:tab w:val="left" w:pos="709"/>
        </w:tabs>
        <w:spacing w:after="0" w:line="240" w:lineRule="auto"/>
        <w:ind w:left="709" w:hanging="709"/>
        <w:jc w:val="right"/>
        <w:rPr>
          <w:i/>
          <w:iCs/>
          <w:sz w:val="24"/>
          <w:szCs w:val="24"/>
        </w:rPr>
      </w:pPr>
    </w:p>
    <w:p w14:paraId="12207BA2" w14:textId="77777777" w:rsidR="006E2204" w:rsidRDefault="006E2204">
      <w:pPr>
        <w:tabs>
          <w:tab w:val="left" w:pos="709"/>
        </w:tabs>
        <w:spacing w:after="0" w:line="240" w:lineRule="auto"/>
        <w:ind w:left="709" w:hanging="709"/>
        <w:jc w:val="right"/>
        <w:rPr>
          <w:i/>
          <w:iCs/>
          <w:sz w:val="24"/>
          <w:szCs w:val="24"/>
        </w:rPr>
      </w:pPr>
    </w:p>
    <w:p w14:paraId="0333C175" w14:textId="77777777" w:rsidR="006E2204" w:rsidRDefault="006E2204">
      <w:pPr>
        <w:tabs>
          <w:tab w:val="left" w:pos="709"/>
        </w:tabs>
        <w:spacing w:after="0" w:line="240" w:lineRule="auto"/>
        <w:ind w:left="709" w:hanging="709"/>
        <w:jc w:val="right"/>
        <w:rPr>
          <w:i/>
          <w:iCs/>
          <w:sz w:val="24"/>
          <w:szCs w:val="24"/>
        </w:rPr>
      </w:pPr>
    </w:p>
    <w:p w14:paraId="7391638B" w14:textId="77777777" w:rsidR="006E2204" w:rsidRDefault="006E2204">
      <w:pPr>
        <w:tabs>
          <w:tab w:val="left" w:pos="709"/>
        </w:tabs>
        <w:spacing w:after="0" w:line="240" w:lineRule="auto"/>
        <w:ind w:left="709" w:hanging="709"/>
        <w:jc w:val="right"/>
        <w:rPr>
          <w:i/>
          <w:iCs/>
          <w:sz w:val="24"/>
          <w:szCs w:val="24"/>
        </w:rPr>
      </w:pPr>
    </w:p>
    <w:p w14:paraId="2BA4B4A0" w14:textId="77777777" w:rsidR="006E2204" w:rsidRDefault="006E2204">
      <w:pPr>
        <w:tabs>
          <w:tab w:val="left" w:pos="709"/>
        </w:tabs>
        <w:spacing w:after="0" w:line="240" w:lineRule="auto"/>
        <w:ind w:left="709" w:hanging="709"/>
        <w:jc w:val="right"/>
        <w:rPr>
          <w:i/>
          <w:iCs/>
          <w:sz w:val="24"/>
          <w:szCs w:val="24"/>
        </w:rPr>
      </w:pPr>
    </w:p>
    <w:p w14:paraId="68B22288" w14:textId="77777777" w:rsidR="006E2204" w:rsidRDefault="006E2204">
      <w:pPr>
        <w:tabs>
          <w:tab w:val="left" w:pos="709"/>
        </w:tabs>
        <w:spacing w:after="0" w:line="240" w:lineRule="auto"/>
        <w:ind w:left="709" w:hanging="709"/>
        <w:jc w:val="right"/>
        <w:rPr>
          <w:i/>
          <w:iCs/>
          <w:sz w:val="24"/>
          <w:szCs w:val="24"/>
        </w:rPr>
      </w:pPr>
    </w:p>
    <w:p w14:paraId="25696E11" w14:textId="77777777" w:rsidR="006E2204" w:rsidRDefault="006E2204">
      <w:pPr>
        <w:tabs>
          <w:tab w:val="left" w:pos="709"/>
        </w:tabs>
        <w:spacing w:after="0" w:line="240" w:lineRule="auto"/>
        <w:ind w:left="709" w:hanging="709"/>
        <w:jc w:val="right"/>
        <w:rPr>
          <w:i/>
          <w:iCs/>
          <w:sz w:val="24"/>
          <w:szCs w:val="24"/>
        </w:rPr>
      </w:pPr>
    </w:p>
    <w:p w14:paraId="58B05352" w14:textId="77777777" w:rsidR="006E2204" w:rsidRDefault="006E2204">
      <w:pPr>
        <w:tabs>
          <w:tab w:val="left" w:pos="709"/>
        </w:tabs>
        <w:spacing w:after="0" w:line="240" w:lineRule="auto"/>
        <w:ind w:left="709" w:hanging="709"/>
        <w:jc w:val="right"/>
        <w:rPr>
          <w:i/>
          <w:iCs/>
          <w:sz w:val="24"/>
          <w:szCs w:val="24"/>
        </w:rPr>
      </w:pPr>
    </w:p>
    <w:p w14:paraId="1E736ADC" w14:textId="77777777" w:rsidR="00655970" w:rsidRDefault="00655970">
      <w:pPr>
        <w:tabs>
          <w:tab w:val="left" w:pos="709"/>
        </w:tabs>
        <w:spacing w:after="0" w:line="240" w:lineRule="auto"/>
        <w:ind w:left="709" w:hanging="709"/>
        <w:jc w:val="right"/>
        <w:rPr>
          <w:i/>
          <w:iCs/>
          <w:sz w:val="24"/>
          <w:szCs w:val="24"/>
        </w:rPr>
      </w:pPr>
    </w:p>
    <w:p w14:paraId="7645F01A" w14:textId="77777777" w:rsidR="00655970" w:rsidRDefault="00655970">
      <w:pPr>
        <w:tabs>
          <w:tab w:val="left" w:pos="709"/>
        </w:tabs>
        <w:spacing w:after="0" w:line="240" w:lineRule="auto"/>
        <w:ind w:left="709" w:hanging="709"/>
        <w:jc w:val="right"/>
        <w:rPr>
          <w:i/>
          <w:iCs/>
          <w:sz w:val="24"/>
          <w:szCs w:val="24"/>
        </w:rPr>
      </w:pPr>
    </w:p>
    <w:p w14:paraId="01439459" w14:textId="77777777" w:rsidR="00655970" w:rsidRDefault="00655970">
      <w:pPr>
        <w:tabs>
          <w:tab w:val="left" w:pos="709"/>
        </w:tabs>
        <w:spacing w:after="0" w:line="240" w:lineRule="auto"/>
        <w:ind w:left="709" w:hanging="709"/>
        <w:jc w:val="right"/>
        <w:rPr>
          <w:i/>
          <w:iCs/>
          <w:sz w:val="24"/>
          <w:szCs w:val="24"/>
        </w:rPr>
      </w:pPr>
    </w:p>
    <w:p w14:paraId="20B47F94" w14:textId="77777777" w:rsidR="00655970" w:rsidRDefault="00655970">
      <w:pPr>
        <w:tabs>
          <w:tab w:val="left" w:pos="709"/>
        </w:tabs>
        <w:spacing w:after="0" w:line="240" w:lineRule="auto"/>
        <w:ind w:left="709" w:hanging="709"/>
        <w:jc w:val="right"/>
        <w:rPr>
          <w:i/>
          <w:iCs/>
          <w:sz w:val="24"/>
          <w:szCs w:val="24"/>
        </w:rPr>
      </w:pPr>
    </w:p>
    <w:p w14:paraId="7F796620" w14:textId="77777777" w:rsidR="006E2204" w:rsidRDefault="006E2204">
      <w:pPr>
        <w:tabs>
          <w:tab w:val="left" w:pos="709"/>
        </w:tabs>
        <w:spacing w:after="0" w:line="240" w:lineRule="auto"/>
        <w:ind w:left="709" w:hanging="709"/>
        <w:jc w:val="right"/>
        <w:rPr>
          <w:i/>
          <w:iCs/>
          <w:sz w:val="24"/>
          <w:szCs w:val="24"/>
        </w:rPr>
      </w:pPr>
    </w:p>
    <w:p w14:paraId="6F4FC4B2" w14:textId="77777777" w:rsidR="006E2204" w:rsidRDefault="006E2204">
      <w:pPr>
        <w:tabs>
          <w:tab w:val="left" w:pos="709"/>
        </w:tabs>
        <w:spacing w:after="0" w:line="240" w:lineRule="auto"/>
        <w:ind w:left="709" w:hanging="709"/>
        <w:jc w:val="right"/>
        <w:rPr>
          <w:i/>
          <w:iCs/>
          <w:sz w:val="24"/>
          <w:szCs w:val="24"/>
        </w:rPr>
      </w:pPr>
    </w:p>
    <w:p w14:paraId="6239D03B" w14:textId="77777777" w:rsidR="006E2204" w:rsidRDefault="006E2204">
      <w:pPr>
        <w:tabs>
          <w:tab w:val="left" w:pos="709"/>
        </w:tabs>
        <w:spacing w:after="0" w:line="240" w:lineRule="auto"/>
        <w:ind w:left="709" w:hanging="709"/>
        <w:jc w:val="right"/>
        <w:rPr>
          <w:i/>
          <w:iCs/>
          <w:sz w:val="24"/>
          <w:szCs w:val="24"/>
        </w:rPr>
      </w:pPr>
    </w:p>
    <w:p w14:paraId="5EF6531B" w14:textId="77777777" w:rsidR="006E2204" w:rsidRDefault="006E2204">
      <w:pPr>
        <w:tabs>
          <w:tab w:val="left" w:pos="709"/>
        </w:tabs>
        <w:spacing w:after="0" w:line="240" w:lineRule="auto"/>
        <w:ind w:left="709" w:hanging="709"/>
        <w:jc w:val="right"/>
        <w:rPr>
          <w:i/>
          <w:iCs/>
          <w:sz w:val="24"/>
          <w:szCs w:val="24"/>
        </w:rPr>
      </w:pPr>
    </w:p>
    <w:p w14:paraId="2ADF0D53" w14:textId="77777777" w:rsidR="006E2204" w:rsidRDefault="00000000">
      <w:pPr>
        <w:tabs>
          <w:tab w:val="left" w:pos="709"/>
        </w:tabs>
        <w:spacing w:after="0" w:line="240" w:lineRule="auto"/>
        <w:ind w:left="709" w:hanging="709"/>
        <w:jc w:val="center"/>
        <w:rPr>
          <w:rFonts w:ascii="Cambria" w:eastAsia="Cambria" w:hAnsi="Cambria" w:cs="Cambria"/>
          <w:i/>
          <w:iCs/>
          <w:sz w:val="24"/>
          <w:szCs w:val="24"/>
        </w:rPr>
      </w:pPr>
      <w:r>
        <w:rPr>
          <w:rFonts w:ascii="Cambria" w:eastAsia="Cambria" w:hAnsi="Cambria" w:cs="Cambria"/>
          <w:i/>
          <w:iCs/>
          <w:sz w:val="24"/>
          <w:szCs w:val="24"/>
        </w:rPr>
        <w:t>or. Ocnița, a.2022</w:t>
      </w:r>
    </w:p>
    <w:sdt>
      <w:sdtPr>
        <w:rPr>
          <w:rFonts w:ascii="Calibri" w:eastAsia="Calibri" w:hAnsi="Calibri" w:cs="Times New Roman"/>
          <w:color w:val="auto"/>
          <w:lang w:val="ru-RU" w:eastAsia="en-US"/>
        </w:rPr>
        <w:id w:val="647867448"/>
        <w:docPartObj>
          <w:docPartGallery w:val="Table of Contents"/>
          <w:docPartUnique/>
        </w:docPartObj>
      </w:sdtPr>
      <w:sdtEndPr>
        <w:rPr>
          <w:rFonts w:cs="Calibri"/>
          <w:b/>
          <w:bCs/>
          <w:lang w:val="ro" w:eastAsia="ro-RO"/>
        </w:rPr>
      </w:sdtEndPr>
      <w:sdtContent>
        <w:p w14:paraId="22CAB1BD" w14:textId="77777777" w:rsidR="00941A01" w:rsidRPr="004B7EC0" w:rsidRDefault="00941A01" w:rsidP="00941A01">
          <w:pPr>
            <w:pStyle w:val="af5"/>
            <w:spacing w:after="240"/>
            <w:rPr>
              <w:sz w:val="40"/>
              <w:szCs w:val="40"/>
            </w:rPr>
          </w:pPr>
          <w:r w:rsidRPr="004B7EC0">
            <w:rPr>
              <w:sz w:val="40"/>
              <w:szCs w:val="40"/>
            </w:rPr>
            <w:t>Cuprins</w:t>
          </w:r>
        </w:p>
        <w:p w14:paraId="65889C52" w14:textId="765BA9DA" w:rsidR="00941A01" w:rsidRPr="00941A01" w:rsidRDefault="00941A01">
          <w:pPr>
            <w:pStyle w:val="31"/>
            <w:tabs>
              <w:tab w:val="right" w:leader="dot" w:pos="9344"/>
            </w:tabs>
            <w:rPr>
              <w:rFonts w:asciiTheme="majorHAnsi" w:eastAsiaTheme="minorEastAsia" w:hAnsiTheme="majorHAnsi" w:cstheme="minorHAnsi"/>
              <w:noProof/>
              <w:kern w:val="2"/>
              <w:sz w:val="24"/>
              <w:szCs w:val="24"/>
              <w:lang w:val="ro-RO"/>
              <w14:ligatures w14:val="standardContextual"/>
            </w:rPr>
          </w:pPr>
          <w:r w:rsidRPr="004B7EC0">
            <w:rPr>
              <w:rFonts w:eastAsia="Cambria" w:cs="Calibri Light"/>
              <w:noProof/>
              <w:lang w:val="ro-RO"/>
            </w:rPr>
            <w:fldChar w:fldCharType="begin"/>
          </w:r>
          <w:r w:rsidRPr="004B7EC0">
            <w:instrText xml:space="preserve"> TOC \o "1-3" \h \z \u </w:instrText>
          </w:r>
          <w:r w:rsidRPr="004B7EC0">
            <w:rPr>
              <w:rFonts w:eastAsia="Cambria" w:cs="Calibri Light"/>
              <w:noProof/>
              <w:lang w:val="ro-RO"/>
            </w:rPr>
            <w:fldChar w:fldCharType="separate"/>
          </w:r>
          <w:hyperlink w:anchor="_Toc219492530" w:history="1">
            <w:r w:rsidRPr="00941A01">
              <w:rPr>
                <w:rStyle w:val="ae"/>
                <w:rFonts w:asciiTheme="majorHAnsi" w:hAnsiTheme="majorHAnsi" w:cstheme="minorHAnsi"/>
                <w:noProof/>
                <w:color w:val="0000BF" w:themeColor="hyperlink" w:themeShade="BF"/>
              </w:rPr>
              <w:t>Abrevieri:</w:t>
            </w:r>
            <w:r w:rsidRPr="00941A01">
              <w:rPr>
                <w:rFonts w:asciiTheme="majorHAnsi" w:hAnsiTheme="majorHAnsi" w:cstheme="minorHAnsi"/>
                <w:noProof/>
                <w:webHidden/>
              </w:rPr>
              <w:tab/>
            </w:r>
            <w:r w:rsidRPr="00941A01">
              <w:rPr>
                <w:rStyle w:val="ae"/>
                <w:rFonts w:asciiTheme="majorHAnsi" w:hAnsiTheme="majorHAnsi" w:cstheme="minorHAnsi"/>
                <w:noProof/>
              </w:rPr>
              <w:fldChar w:fldCharType="begin"/>
            </w:r>
            <w:r w:rsidRPr="00941A01">
              <w:rPr>
                <w:rFonts w:asciiTheme="majorHAnsi" w:hAnsiTheme="majorHAnsi" w:cstheme="minorHAnsi"/>
                <w:noProof/>
                <w:webHidden/>
              </w:rPr>
              <w:instrText xml:space="preserve"> PAGEREF _Toc219492530 \h </w:instrText>
            </w:r>
            <w:r w:rsidRPr="00941A01">
              <w:rPr>
                <w:rStyle w:val="ae"/>
                <w:rFonts w:asciiTheme="majorHAnsi" w:hAnsiTheme="majorHAnsi" w:cstheme="minorHAnsi"/>
                <w:noProof/>
              </w:rPr>
            </w:r>
            <w:r w:rsidRPr="00941A01">
              <w:rPr>
                <w:rStyle w:val="ae"/>
                <w:rFonts w:asciiTheme="majorHAnsi" w:hAnsiTheme="majorHAnsi" w:cstheme="minorHAnsi"/>
                <w:noProof/>
              </w:rPr>
              <w:fldChar w:fldCharType="separate"/>
            </w:r>
            <w:r w:rsidR="002A4F2A">
              <w:rPr>
                <w:rFonts w:asciiTheme="majorHAnsi" w:hAnsiTheme="majorHAnsi" w:cstheme="minorHAnsi"/>
                <w:noProof/>
                <w:webHidden/>
              </w:rPr>
              <w:t>2</w:t>
            </w:r>
            <w:r w:rsidRPr="00941A01">
              <w:rPr>
                <w:rStyle w:val="ae"/>
                <w:rFonts w:asciiTheme="majorHAnsi" w:hAnsiTheme="majorHAnsi" w:cstheme="minorHAnsi"/>
                <w:noProof/>
              </w:rPr>
              <w:fldChar w:fldCharType="end"/>
            </w:r>
          </w:hyperlink>
        </w:p>
        <w:p w14:paraId="44E1EE46" w14:textId="3DD3D80E" w:rsidR="00941A01" w:rsidRPr="00941A01" w:rsidRDefault="00941A01">
          <w:pPr>
            <w:pStyle w:val="31"/>
            <w:tabs>
              <w:tab w:val="right" w:leader="dot" w:pos="9344"/>
            </w:tabs>
            <w:rPr>
              <w:rFonts w:asciiTheme="majorHAnsi" w:eastAsiaTheme="minorEastAsia" w:hAnsiTheme="majorHAnsi" w:cstheme="minorHAnsi"/>
              <w:noProof/>
              <w:kern w:val="2"/>
              <w:sz w:val="24"/>
              <w:szCs w:val="24"/>
              <w:lang w:val="ro-RO"/>
              <w14:ligatures w14:val="standardContextual"/>
            </w:rPr>
          </w:pPr>
          <w:hyperlink w:anchor="_Toc219492531" w:history="1">
            <w:r w:rsidRPr="00941A01">
              <w:rPr>
                <w:rStyle w:val="ae"/>
                <w:rFonts w:asciiTheme="majorHAnsi" w:hAnsiTheme="majorHAnsi" w:cstheme="minorHAnsi"/>
                <w:noProof/>
                <w:color w:val="0000BF" w:themeColor="hyperlink" w:themeShade="BF"/>
              </w:rPr>
              <w:t>Definiții:</w:t>
            </w:r>
            <w:r w:rsidRPr="00941A01">
              <w:rPr>
                <w:rFonts w:asciiTheme="majorHAnsi" w:hAnsiTheme="majorHAnsi" w:cstheme="minorHAnsi"/>
                <w:noProof/>
                <w:webHidden/>
              </w:rPr>
              <w:tab/>
            </w:r>
            <w:r w:rsidRPr="00941A01">
              <w:rPr>
                <w:rStyle w:val="ae"/>
                <w:rFonts w:asciiTheme="majorHAnsi" w:hAnsiTheme="majorHAnsi" w:cstheme="minorHAnsi"/>
                <w:noProof/>
              </w:rPr>
              <w:fldChar w:fldCharType="begin"/>
            </w:r>
            <w:r w:rsidRPr="00941A01">
              <w:rPr>
                <w:rFonts w:asciiTheme="majorHAnsi" w:hAnsiTheme="majorHAnsi" w:cstheme="minorHAnsi"/>
                <w:noProof/>
                <w:webHidden/>
              </w:rPr>
              <w:instrText xml:space="preserve"> PAGEREF _Toc219492531 \h </w:instrText>
            </w:r>
            <w:r w:rsidRPr="00941A01">
              <w:rPr>
                <w:rStyle w:val="ae"/>
                <w:rFonts w:asciiTheme="majorHAnsi" w:hAnsiTheme="majorHAnsi" w:cstheme="minorHAnsi"/>
                <w:noProof/>
              </w:rPr>
            </w:r>
            <w:r w:rsidRPr="00941A01">
              <w:rPr>
                <w:rStyle w:val="ae"/>
                <w:rFonts w:asciiTheme="majorHAnsi" w:hAnsiTheme="majorHAnsi" w:cstheme="minorHAnsi"/>
                <w:noProof/>
              </w:rPr>
              <w:fldChar w:fldCharType="separate"/>
            </w:r>
            <w:r w:rsidR="002A4F2A">
              <w:rPr>
                <w:rFonts w:asciiTheme="majorHAnsi" w:hAnsiTheme="majorHAnsi" w:cstheme="minorHAnsi"/>
                <w:noProof/>
                <w:webHidden/>
              </w:rPr>
              <w:t>3</w:t>
            </w:r>
            <w:r w:rsidRPr="00941A01">
              <w:rPr>
                <w:rStyle w:val="ae"/>
                <w:rFonts w:asciiTheme="majorHAnsi" w:hAnsiTheme="majorHAnsi" w:cstheme="minorHAnsi"/>
                <w:noProof/>
              </w:rPr>
              <w:fldChar w:fldCharType="end"/>
            </w:r>
          </w:hyperlink>
        </w:p>
        <w:p w14:paraId="2A7ED044" w14:textId="3E5D1A0B" w:rsidR="00941A01" w:rsidRPr="00941A01" w:rsidRDefault="00941A01">
          <w:pPr>
            <w:pStyle w:val="11"/>
            <w:rPr>
              <w:rFonts w:eastAsiaTheme="minorEastAsia" w:cstheme="minorHAnsi"/>
              <w:kern w:val="2"/>
              <w14:ligatures w14:val="standardContextual"/>
            </w:rPr>
          </w:pPr>
          <w:hyperlink w:anchor="_Toc219492532" w:history="1">
            <w:r w:rsidRPr="00941A01">
              <w:rPr>
                <w:rStyle w:val="ae"/>
                <w:rFonts w:cstheme="minorHAnsi"/>
              </w:rPr>
              <w:t>CAPITOLUL 1.  Dispoziții generale</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_Toc219492532 \h </w:instrText>
            </w:r>
            <w:r w:rsidRPr="00941A01">
              <w:rPr>
                <w:rStyle w:val="ae"/>
                <w:rFonts w:cstheme="minorHAnsi"/>
              </w:rPr>
            </w:r>
            <w:r w:rsidRPr="00941A01">
              <w:rPr>
                <w:rStyle w:val="ae"/>
                <w:rFonts w:cstheme="minorHAnsi"/>
              </w:rPr>
              <w:fldChar w:fldCharType="separate"/>
            </w:r>
            <w:r w:rsidR="002A4F2A">
              <w:rPr>
                <w:rFonts w:cstheme="minorHAnsi"/>
                <w:webHidden/>
              </w:rPr>
              <w:t>4</w:t>
            </w:r>
            <w:r w:rsidRPr="00941A01">
              <w:rPr>
                <w:rStyle w:val="ae"/>
                <w:rFonts w:cstheme="minorHAnsi"/>
              </w:rPr>
              <w:fldChar w:fldCharType="end"/>
            </w:r>
          </w:hyperlink>
        </w:p>
        <w:p w14:paraId="5E089C90" w14:textId="2C748B80" w:rsidR="00941A01" w:rsidRPr="00941A01" w:rsidRDefault="00941A01">
          <w:pPr>
            <w:pStyle w:val="11"/>
            <w:rPr>
              <w:rFonts w:eastAsiaTheme="minorEastAsia" w:cstheme="minorHAnsi"/>
              <w:kern w:val="2"/>
              <w14:ligatures w14:val="standardContextual"/>
            </w:rPr>
          </w:pPr>
          <w:hyperlink w:anchor="_Toc219492533" w:history="1">
            <w:r w:rsidRPr="00941A01">
              <w:rPr>
                <w:rStyle w:val="ae"/>
                <w:rFonts w:cstheme="minorHAnsi"/>
              </w:rPr>
              <w:t>CAPITOLUL 2. Componența și funcționarea Comitetului de Selectare</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_Toc219492533 \h </w:instrText>
            </w:r>
            <w:r w:rsidRPr="00941A01">
              <w:rPr>
                <w:rStyle w:val="ae"/>
                <w:rFonts w:cstheme="minorHAnsi"/>
              </w:rPr>
            </w:r>
            <w:r w:rsidRPr="00941A01">
              <w:rPr>
                <w:rStyle w:val="ae"/>
                <w:rFonts w:cstheme="minorHAnsi"/>
              </w:rPr>
              <w:fldChar w:fldCharType="separate"/>
            </w:r>
            <w:r w:rsidR="002A4F2A">
              <w:rPr>
                <w:rFonts w:cstheme="minorHAnsi"/>
                <w:webHidden/>
              </w:rPr>
              <w:t>5</w:t>
            </w:r>
            <w:r w:rsidRPr="00941A01">
              <w:rPr>
                <w:rStyle w:val="ae"/>
                <w:rFonts w:cstheme="minorHAnsi"/>
              </w:rPr>
              <w:fldChar w:fldCharType="end"/>
            </w:r>
          </w:hyperlink>
        </w:p>
        <w:p w14:paraId="0B6B34AE" w14:textId="5C74B8A4" w:rsidR="00941A01" w:rsidRPr="00941A01" w:rsidRDefault="00941A01">
          <w:pPr>
            <w:pStyle w:val="11"/>
            <w:rPr>
              <w:rFonts w:eastAsiaTheme="minorEastAsia" w:cstheme="minorHAnsi"/>
              <w:kern w:val="2"/>
              <w14:ligatures w14:val="standardContextual"/>
            </w:rPr>
          </w:pPr>
          <w:hyperlink w:anchor="_Toc219492534" w:history="1">
            <w:r w:rsidRPr="00941A01">
              <w:rPr>
                <w:rStyle w:val="ae"/>
                <w:rFonts w:cstheme="minorHAnsi"/>
              </w:rPr>
              <w:t>CAPITOLUL 3. Obligațiile Comitetului de Selectare</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_Toc219492534 \h </w:instrText>
            </w:r>
            <w:r w:rsidRPr="00941A01">
              <w:rPr>
                <w:rStyle w:val="ae"/>
                <w:rFonts w:cstheme="minorHAnsi"/>
              </w:rPr>
            </w:r>
            <w:r w:rsidRPr="00941A01">
              <w:rPr>
                <w:rStyle w:val="ae"/>
                <w:rFonts w:cstheme="minorHAnsi"/>
              </w:rPr>
              <w:fldChar w:fldCharType="separate"/>
            </w:r>
            <w:r w:rsidR="002A4F2A">
              <w:rPr>
                <w:rFonts w:cstheme="minorHAnsi"/>
                <w:webHidden/>
              </w:rPr>
              <w:t>7</w:t>
            </w:r>
            <w:r w:rsidRPr="00941A01">
              <w:rPr>
                <w:rStyle w:val="ae"/>
                <w:rFonts w:cstheme="minorHAnsi"/>
              </w:rPr>
              <w:fldChar w:fldCharType="end"/>
            </w:r>
          </w:hyperlink>
        </w:p>
        <w:p w14:paraId="2AD0AE0F" w14:textId="12C45B82" w:rsidR="00941A01" w:rsidRPr="00941A01" w:rsidRDefault="00941A01">
          <w:pPr>
            <w:pStyle w:val="11"/>
            <w:rPr>
              <w:rFonts w:eastAsiaTheme="minorEastAsia" w:cstheme="minorHAnsi"/>
              <w:kern w:val="2"/>
              <w14:ligatures w14:val="standardContextual"/>
            </w:rPr>
          </w:pPr>
          <w:hyperlink w:anchor="_Toc219492535" w:history="1">
            <w:r w:rsidRPr="00941A01">
              <w:rPr>
                <w:rStyle w:val="ae"/>
                <w:rFonts w:cstheme="minorHAnsi"/>
              </w:rPr>
              <w:t>CAPITOLUL 4. Elaborarea documentației de concurs pentru apelurile locale</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_Toc219492535 \h </w:instrText>
            </w:r>
            <w:r w:rsidRPr="00941A01">
              <w:rPr>
                <w:rStyle w:val="ae"/>
                <w:rFonts w:cstheme="minorHAnsi"/>
              </w:rPr>
            </w:r>
            <w:r w:rsidRPr="00941A01">
              <w:rPr>
                <w:rStyle w:val="ae"/>
                <w:rFonts w:cstheme="minorHAnsi"/>
              </w:rPr>
              <w:fldChar w:fldCharType="separate"/>
            </w:r>
            <w:r w:rsidR="002A4F2A">
              <w:rPr>
                <w:rFonts w:cstheme="minorHAnsi"/>
                <w:webHidden/>
              </w:rPr>
              <w:t>8</w:t>
            </w:r>
            <w:r w:rsidRPr="00941A01">
              <w:rPr>
                <w:rStyle w:val="ae"/>
                <w:rFonts w:cstheme="minorHAnsi"/>
              </w:rPr>
              <w:fldChar w:fldCharType="end"/>
            </w:r>
          </w:hyperlink>
        </w:p>
        <w:p w14:paraId="22B24DCB" w14:textId="58DE07D5" w:rsidR="00941A01" w:rsidRPr="00941A01" w:rsidRDefault="00941A01">
          <w:pPr>
            <w:pStyle w:val="11"/>
            <w:rPr>
              <w:rFonts w:eastAsiaTheme="minorEastAsia" w:cstheme="minorHAnsi"/>
              <w:kern w:val="2"/>
              <w14:ligatures w14:val="standardContextual"/>
            </w:rPr>
          </w:pPr>
          <w:hyperlink w:anchor="_Toc219492536" w:history="1">
            <w:r w:rsidRPr="00941A01">
              <w:rPr>
                <w:rStyle w:val="ae"/>
                <w:rFonts w:cstheme="minorHAnsi"/>
              </w:rPr>
              <w:t>CAPITOLUL 5. Lansarea apelului de selectare a  proiectelor</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_Toc219492536 \h </w:instrText>
            </w:r>
            <w:r w:rsidRPr="00941A01">
              <w:rPr>
                <w:rStyle w:val="ae"/>
                <w:rFonts w:cstheme="minorHAnsi"/>
              </w:rPr>
            </w:r>
            <w:r w:rsidRPr="00941A01">
              <w:rPr>
                <w:rStyle w:val="ae"/>
                <w:rFonts w:cstheme="minorHAnsi"/>
              </w:rPr>
              <w:fldChar w:fldCharType="separate"/>
            </w:r>
            <w:r w:rsidR="002A4F2A">
              <w:rPr>
                <w:rFonts w:cstheme="minorHAnsi"/>
                <w:webHidden/>
              </w:rPr>
              <w:t>8</w:t>
            </w:r>
            <w:r w:rsidRPr="00941A01">
              <w:rPr>
                <w:rStyle w:val="ae"/>
                <w:rFonts w:cstheme="minorHAnsi"/>
              </w:rPr>
              <w:fldChar w:fldCharType="end"/>
            </w:r>
          </w:hyperlink>
        </w:p>
        <w:p w14:paraId="2D5F1E25" w14:textId="0B853577" w:rsidR="00941A01" w:rsidRPr="00941A01" w:rsidRDefault="00941A01">
          <w:pPr>
            <w:pStyle w:val="11"/>
            <w:rPr>
              <w:rFonts w:eastAsiaTheme="minorEastAsia" w:cstheme="minorHAnsi"/>
              <w:kern w:val="2"/>
              <w14:ligatures w14:val="standardContextual"/>
            </w:rPr>
          </w:pPr>
          <w:hyperlink w:anchor="_Toc219492537" w:history="1">
            <w:r w:rsidRPr="00941A01">
              <w:rPr>
                <w:rStyle w:val="ae"/>
                <w:rFonts w:cstheme="minorHAnsi"/>
              </w:rPr>
              <w:t>CAPITOLUL 6. Desfășurarea și depunerea aplicațiilor  în cadrul apelurilor de selectare a proiectelor</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_Toc219492537 \h </w:instrText>
            </w:r>
            <w:r w:rsidRPr="00941A01">
              <w:rPr>
                <w:rStyle w:val="ae"/>
                <w:rFonts w:cstheme="minorHAnsi"/>
              </w:rPr>
            </w:r>
            <w:r w:rsidRPr="00941A01">
              <w:rPr>
                <w:rStyle w:val="ae"/>
                <w:rFonts w:cstheme="minorHAnsi"/>
              </w:rPr>
              <w:fldChar w:fldCharType="separate"/>
            </w:r>
            <w:r w:rsidR="002A4F2A">
              <w:rPr>
                <w:rFonts w:cstheme="minorHAnsi"/>
                <w:webHidden/>
              </w:rPr>
              <w:t>9</w:t>
            </w:r>
            <w:r w:rsidRPr="00941A01">
              <w:rPr>
                <w:rStyle w:val="ae"/>
                <w:rFonts w:cstheme="minorHAnsi"/>
              </w:rPr>
              <w:fldChar w:fldCharType="end"/>
            </w:r>
          </w:hyperlink>
        </w:p>
        <w:p w14:paraId="35142A2A" w14:textId="6D85A6A5" w:rsidR="00941A01" w:rsidRPr="00941A01" w:rsidRDefault="00941A01">
          <w:pPr>
            <w:pStyle w:val="11"/>
            <w:rPr>
              <w:rFonts w:eastAsiaTheme="minorEastAsia" w:cstheme="minorHAnsi"/>
              <w:kern w:val="2"/>
              <w14:ligatures w14:val="standardContextual"/>
            </w:rPr>
          </w:pPr>
          <w:hyperlink w:anchor="_Toc219492538" w:history="1">
            <w:r w:rsidRPr="00941A01">
              <w:rPr>
                <w:rStyle w:val="ae"/>
                <w:rFonts w:cstheme="minorHAnsi"/>
              </w:rPr>
              <w:t>CAPITOLUL 7. Primirea, înregistrarea și  evaluarea dosarelor cererilor de finanțare</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_Toc219492538 \h </w:instrText>
            </w:r>
            <w:r w:rsidRPr="00941A01">
              <w:rPr>
                <w:rStyle w:val="ae"/>
                <w:rFonts w:cstheme="minorHAnsi"/>
              </w:rPr>
            </w:r>
            <w:r w:rsidRPr="00941A01">
              <w:rPr>
                <w:rStyle w:val="ae"/>
                <w:rFonts w:cstheme="minorHAnsi"/>
              </w:rPr>
              <w:fldChar w:fldCharType="separate"/>
            </w:r>
            <w:r w:rsidR="002A4F2A">
              <w:rPr>
                <w:rFonts w:cstheme="minorHAnsi"/>
                <w:webHidden/>
              </w:rPr>
              <w:t>10</w:t>
            </w:r>
            <w:r w:rsidRPr="00941A01">
              <w:rPr>
                <w:rStyle w:val="ae"/>
                <w:rFonts w:cstheme="minorHAnsi"/>
              </w:rPr>
              <w:fldChar w:fldCharType="end"/>
            </w:r>
          </w:hyperlink>
        </w:p>
        <w:p w14:paraId="61A253FD" w14:textId="1433CCF3" w:rsidR="00941A01" w:rsidRPr="00941A01" w:rsidRDefault="00941A01">
          <w:pPr>
            <w:pStyle w:val="11"/>
            <w:rPr>
              <w:rFonts w:eastAsiaTheme="minorEastAsia" w:cstheme="minorHAnsi"/>
              <w:kern w:val="2"/>
              <w14:ligatures w14:val="standardContextual"/>
            </w:rPr>
          </w:pPr>
          <w:hyperlink w:anchor="_Toc219492539" w:history="1">
            <w:r w:rsidRPr="00941A01">
              <w:rPr>
                <w:rStyle w:val="ae"/>
                <w:rFonts w:cstheme="minorHAnsi"/>
              </w:rPr>
              <w:t>CAPITOLUL 8. Soluționarea contestațiilor</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_Toc219492539 \h </w:instrText>
            </w:r>
            <w:r w:rsidRPr="00941A01">
              <w:rPr>
                <w:rStyle w:val="ae"/>
                <w:rFonts w:cstheme="minorHAnsi"/>
              </w:rPr>
            </w:r>
            <w:r w:rsidRPr="00941A01">
              <w:rPr>
                <w:rStyle w:val="ae"/>
                <w:rFonts w:cstheme="minorHAnsi"/>
              </w:rPr>
              <w:fldChar w:fldCharType="separate"/>
            </w:r>
            <w:r w:rsidR="002A4F2A">
              <w:rPr>
                <w:rFonts w:cstheme="minorHAnsi"/>
                <w:webHidden/>
              </w:rPr>
              <w:t>12</w:t>
            </w:r>
            <w:r w:rsidRPr="00941A01">
              <w:rPr>
                <w:rStyle w:val="ae"/>
                <w:rFonts w:cstheme="minorHAnsi"/>
              </w:rPr>
              <w:fldChar w:fldCharType="end"/>
            </w:r>
          </w:hyperlink>
        </w:p>
        <w:p w14:paraId="2B7CFCBC" w14:textId="181FEA0D" w:rsidR="00941A01" w:rsidRPr="00941A01" w:rsidRDefault="00941A01">
          <w:pPr>
            <w:pStyle w:val="11"/>
            <w:rPr>
              <w:rFonts w:eastAsiaTheme="minorEastAsia" w:cstheme="minorHAnsi"/>
              <w:kern w:val="2"/>
              <w14:ligatures w14:val="standardContextual"/>
            </w:rPr>
          </w:pPr>
          <w:hyperlink w:anchor="_Toc219492540" w:history="1">
            <w:r w:rsidRPr="00941A01">
              <w:rPr>
                <w:rStyle w:val="ae"/>
                <w:rFonts w:cstheme="minorHAnsi"/>
              </w:rPr>
              <w:t>CAPITOLUL 9.  Dispoziții finale</w:t>
            </w:r>
            <w:r w:rsidRPr="00941A01">
              <w:rPr>
                <w:rFonts w:cstheme="minorHAnsi"/>
                <w:webHidden/>
              </w:rPr>
              <w:tab/>
            </w:r>
            <w:r w:rsidRPr="00941A01">
              <w:rPr>
                <w:rStyle w:val="ae"/>
                <w:rFonts w:cstheme="minorHAnsi"/>
              </w:rPr>
              <w:fldChar w:fldCharType="begin"/>
            </w:r>
            <w:r w:rsidRPr="00941A01">
              <w:rPr>
                <w:rFonts w:cstheme="minorHAnsi"/>
                <w:webHidden/>
              </w:rPr>
              <w:instrText xml:space="preserve"> PAGEREF _Toc219492540 \h </w:instrText>
            </w:r>
            <w:r w:rsidRPr="00941A01">
              <w:rPr>
                <w:rStyle w:val="ae"/>
                <w:rFonts w:cstheme="minorHAnsi"/>
              </w:rPr>
            </w:r>
            <w:r w:rsidRPr="00941A01">
              <w:rPr>
                <w:rStyle w:val="ae"/>
                <w:rFonts w:cstheme="minorHAnsi"/>
              </w:rPr>
              <w:fldChar w:fldCharType="separate"/>
            </w:r>
            <w:r w:rsidR="002A4F2A">
              <w:rPr>
                <w:rFonts w:cstheme="minorHAnsi"/>
                <w:webHidden/>
              </w:rPr>
              <w:t>13</w:t>
            </w:r>
            <w:r w:rsidRPr="00941A01">
              <w:rPr>
                <w:rStyle w:val="ae"/>
                <w:rFonts w:cstheme="minorHAnsi"/>
              </w:rPr>
              <w:fldChar w:fldCharType="end"/>
            </w:r>
          </w:hyperlink>
        </w:p>
        <w:p w14:paraId="74F87A61" w14:textId="33B8D43E" w:rsidR="00941A01" w:rsidRPr="00941A01" w:rsidRDefault="00941A01">
          <w:pPr>
            <w:pStyle w:val="31"/>
            <w:tabs>
              <w:tab w:val="right" w:leader="dot" w:pos="9344"/>
            </w:tabs>
            <w:rPr>
              <w:rFonts w:asciiTheme="majorHAnsi" w:eastAsiaTheme="minorEastAsia" w:hAnsiTheme="majorHAnsi" w:cstheme="minorHAnsi"/>
              <w:noProof/>
              <w:kern w:val="2"/>
              <w:sz w:val="24"/>
              <w:szCs w:val="24"/>
              <w:lang w:val="ro-RO"/>
              <w14:ligatures w14:val="standardContextual"/>
            </w:rPr>
          </w:pPr>
          <w:hyperlink w:anchor="_Toc219492541" w:history="1">
            <w:r w:rsidRPr="00941A01">
              <w:rPr>
                <w:rStyle w:val="ae"/>
                <w:rFonts w:asciiTheme="majorHAnsi" w:hAnsiTheme="majorHAnsi" w:cstheme="minorHAnsi"/>
                <w:noProof/>
              </w:rPr>
              <w:t>Anexa nr. 1</w:t>
            </w:r>
            <w:r w:rsidRPr="00941A01">
              <w:rPr>
                <w:rFonts w:asciiTheme="majorHAnsi" w:hAnsiTheme="majorHAnsi" w:cstheme="minorHAnsi"/>
                <w:noProof/>
                <w:webHidden/>
              </w:rPr>
              <w:tab/>
            </w:r>
            <w:r w:rsidRPr="00941A01">
              <w:rPr>
                <w:rStyle w:val="ae"/>
                <w:rFonts w:asciiTheme="majorHAnsi" w:hAnsiTheme="majorHAnsi" w:cstheme="minorHAnsi"/>
                <w:noProof/>
              </w:rPr>
              <w:fldChar w:fldCharType="begin"/>
            </w:r>
            <w:r w:rsidRPr="00941A01">
              <w:rPr>
                <w:rFonts w:asciiTheme="majorHAnsi" w:hAnsiTheme="majorHAnsi" w:cstheme="minorHAnsi"/>
                <w:noProof/>
                <w:webHidden/>
              </w:rPr>
              <w:instrText xml:space="preserve"> PAGEREF _Toc219492541 \h </w:instrText>
            </w:r>
            <w:r w:rsidRPr="00941A01">
              <w:rPr>
                <w:rStyle w:val="ae"/>
                <w:rFonts w:asciiTheme="majorHAnsi" w:hAnsiTheme="majorHAnsi" w:cstheme="minorHAnsi"/>
                <w:noProof/>
              </w:rPr>
            </w:r>
            <w:r w:rsidRPr="00941A01">
              <w:rPr>
                <w:rStyle w:val="ae"/>
                <w:rFonts w:asciiTheme="majorHAnsi" w:hAnsiTheme="majorHAnsi" w:cstheme="minorHAnsi"/>
                <w:noProof/>
              </w:rPr>
              <w:fldChar w:fldCharType="separate"/>
            </w:r>
            <w:r w:rsidR="002A4F2A">
              <w:rPr>
                <w:rFonts w:asciiTheme="majorHAnsi" w:hAnsiTheme="majorHAnsi" w:cstheme="minorHAnsi"/>
                <w:noProof/>
                <w:webHidden/>
              </w:rPr>
              <w:t>14</w:t>
            </w:r>
            <w:r w:rsidRPr="00941A01">
              <w:rPr>
                <w:rStyle w:val="ae"/>
                <w:rFonts w:asciiTheme="majorHAnsi" w:hAnsiTheme="majorHAnsi" w:cstheme="minorHAnsi"/>
                <w:noProof/>
              </w:rPr>
              <w:fldChar w:fldCharType="end"/>
            </w:r>
          </w:hyperlink>
        </w:p>
        <w:p w14:paraId="7B7BE361" w14:textId="767F7C35" w:rsidR="00941A01" w:rsidRPr="00941A01" w:rsidRDefault="00941A01">
          <w:pPr>
            <w:pStyle w:val="31"/>
            <w:tabs>
              <w:tab w:val="right" w:leader="dot" w:pos="9344"/>
            </w:tabs>
            <w:rPr>
              <w:rFonts w:asciiTheme="majorHAnsi" w:eastAsiaTheme="minorEastAsia" w:hAnsiTheme="majorHAnsi" w:cstheme="minorHAnsi"/>
              <w:noProof/>
              <w:kern w:val="2"/>
              <w:sz w:val="24"/>
              <w:szCs w:val="24"/>
              <w:lang w:val="ro-RO"/>
              <w14:ligatures w14:val="standardContextual"/>
            </w:rPr>
          </w:pPr>
          <w:hyperlink w:anchor="_Toc219492542" w:history="1">
            <w:r w:rsidRPr="00941A01">
              <w:rPr>
                <w:rStyle w:val="ae"/>
                <w:rFonts w:asciiTheme="majorHAnsi" w:hAnsiTheme="majorHAnsi" w:cstheme="minorHAnsi"/>
                <w:noProof/>
              </w:rPr>
              <w:t>Anexa nr. 2</w:t>
            </w:r>
            <w:r w:rsidRPr="00941A01">
              <w:rPr>
                <w:rFonts w:asciiTheme="majorHAnsi" w:hAnsiTheme="majorHAnsi" w:cstheme="minorHAnsi"/>
                <w:noProof/>
                <w:webHidden/>
              </w:rPr>
              <w:tab/>
            </w:r>
            <w:r w:rsidRPr="00941A01">
              <w:rPr>
                <w:rStyle w:val="ae"/>
                <w:rFonts w:asciiTheme="majorHAnsi" w:hAnsiTheme="majorHAnsi" w:cstheme="minorHAnsi"/>
                <w:noProof/>
              </w:rPr>
              <w:fldChar w:fldCharType="begin"/>
            </w:r>
            <w:r w:rsidRPr="00941A01">
              <w:rPr>
                <w:rFonts w:asciiTheme="majorHAnsi" w:hAnsiTheme="majorHAnsi" w:cstheme="minorHAnsi"/>
                <w:noProof/>
                <w:webHidden/>
              </w:rPr>
              <w:instrText xml:space="preserve"> PAGEREF _Toc219492542 \h </w:instrText>
            </w:r>
            <w:r w:rsidRPr="00941A01">
              <w:rPr>
                <w:rStyle w:val="ae"/>
                <w:rFonts w:asciiTheme="majorHAnsi" w:hAnsiTheme="majorHAnsi" w:cstheme="minorHAnsi"/>
                <w:noProof/>
              </w:rPr>
            </w:r>
            <w:r w:rsidRPr="00941A01">
              <w:rPr>
                <w:rStyle w:val="ae"/>
                <w:rFonts w:asciiTheme="majorHAnsi" w:hAnsiTheme="majorHAnsi" w:cstheme="minorHAnsi"/>
                <w:noProof/>
              </w:rPr>
              <w:fldChar w:fldCharType="separate"/>
            </w:r>
            <w:r w:rsidR="002A4F2A">
              <w:rPr>
                <w:rFonts w:asciiTheme="majorHAnsi" w:hAnsiTheme="majorHAnsi" w:cstheme="minorHAnsi"/>
                <w:noProof/>
                <w:webHidden/>
              </w:rPr>
              <w:t>14</w:t>
            </w:r>
            <w:r w:rsidRPr="00941A01">
              <w:rPr>
                <w:rStyle w:val="ae"/>
                <w:rFonts w:asciiTheme="majorHAnsi" w:hAnsiTheme="majorHAnsi" w:cstheme="minorHAnsi"/>
                <w:noProof/>
              </w:rPr>
              <w:fldChar w:fldCharType="end"/>
            </w:r>
          </w:hyperlink>
        </w:p>
        <w:p w14:paraId="5ACF0216" w14:textId="37A34004" w:rsidR="00941A01" w:rsidRPr="00941A01" w:rsidRDefault="00941A01">
          <w:pPr>
            <w:pStyle w:val="31"/>
            <w:tabs>
              <w:tab w:val="right" w:leader="dot" w:pos="9344"/>
            </w:tabs>
            <w:rPr>
              <w:rFonts w:asciiTheme="majorHAnsi" w:eastAsiaTheme="minorEastAsia" w:hAnsiTheme="majorHAnsi" w:cstheme="minorHAnsi"/>
              <w:noProof/>
              <w:kern w:val="2"/>
              <w:sz w:val="24"/>
              <w:szCs w:val="24"/>
              <w:lang w:val="ro-RO"/>
              <w14:ligatures w14:val="standardContextual"/>
            </w:rPr>
          </w:pPr>
          <w:hyperlink w:anchor="_Toc219492543" w:history="1">
            <w:r w:rsidRPr="00941A01">
              <w:rPr>
                <w:rStyle w:val="ae"/>
                <w:rFonts w:asciiTheme="majorHAnsi" w:hAnsiTheme="majorHAnsi" w:cstheme="minorHAnsi"/>
                <w:noProof/>
              </w:rPr>
              <w:t>Anexa nr. 3</w:t>
            </w:r>
            <w:r w:rsidRPr="00941A01">
              <w:rPr>
                <w:rFonts w:asciiTheme="majorHAnsi" w:hAnsiTheme="majorHAnsi" w:cstheme="minorHAnsi"/>
                <w:noProof/>
                <w:webHidden/>
              </w:rPr>
              <w:tab/>
            </w:r>
            <w:r w:rsidRPr="00941A01">
              <w:rPr>
                <w:rStyle w:val="ae"/>
                <w:rFonts w:asciiTheme="majorHAnsi" w:hAnsiTheme="majorHAnsi" w:cstheme="minorHAnsi"/>
                <w:noProof/>
              </w:rPr>
              <w:fldChar w:fldCharType="begin"/>
            </w:r>
            <w:r w:rsidRPr="00941A01">
              <w:rPr>
                <w:rFonts w:asciiTheme="majorHAnsi" w:hAnsiTheme="majorHAnsi" w:cstheme="minorHAnsi"/>
                <w:noProof/>
                <w:webHidden/>
              </w:rPr>
              <w:instrText xml:space="preserve"> PAGEREF _Toc219492543 \h </w:instrText>
            </w:r>
            <w:r w:rsidRPr="00941A01">
              <w:rPr>
                <w:rStyle w:val="ae"/>
                <w:rFonts w:asciiTheme="majorHAnsi" w:hAnsiTheme="majorHAnsi" w:cstheme="minorHAnsi"/>
                <w:noProof/>
              </w:rPr>
            </w:r>
            <w:r w:rsidRPr="00941A01">
              <w:rPr>
                <w:rStyle w:val="ae"/>
                <w:rFonts w:asciiTheme="majorHAnsi" w:hAnsiTheme="majorHAnsi" w:cstheme="minorHAnsi"/>
                <w:noProof/>
              </w:rPr>
              <w:fldChar w:fldCharType="separate"/>
            </w:r>
            <w:r w:rsidR="002A4F2A">
              <w:rPr>
                <w:rFonts w:asciiTheme="majorHAnsi" w:hAnsiTheme="majorHAnsi" w:cstheme="minorHAnsi"/>
                <w:noProof/>
                <w:webHidden/>
              </w:rPr>
              <w:t>16</w:t>
            </w:r>
            <w:r w:rsidRPr="00941A01">
              <w:rPr>
                <w:rStyle w:val="ae"/>
                <w:rFonts w:asciiTheme="majorHAnsi" w:hAnsiTheme="majorHAnsi" w:cstheme="minorHAnsi"/>
                <w:noProof/>
              </w:rPr>
              <w:fldChar w:fldCharType="end"/>
            </w:r>
          </w:hyperlink>
        </w:p>
        <w:p w14:paraId="528FFDF4" w14:textId="6326B9AB" w:rsidR="00941A01" w:rsidRDefault="00941A01">
          <w:pPr>
            <w:pStyle w:val="31"/>
            <w:tabs>
              <w:tab w:val="right" w:leader="dot" w:pos="9344"/>
            </w:tabs>
            <w:rPr>
              <w:rFonts w:asciiTheme="minorHAnsi" w:eastAsiaTheme="minorEastAsia" w:hAnsiTheme="minorHAnsi" w:cstheme="minorBidi"/>
              <w:noProof/>
              <w:kern w:val="2"/>
              <w:sz w:val="24"/>
              <w:szCs w:val="24"/>
              <w:lang w:val="ro-RO"/>
              <w14:ligatures w14:val="standardContextual"/>
            </w:rPr>
          </w:pPr>
          <w:hyperlink w:anchor="_Toc219492544" w:history="1">
            <w:r w:rsidRPr="00941A01">
              <w:rPr>
                <w:rStyle w:val="ae"/>
                <w:rFonts w:asciiTheme="majorHAnsi" w:hAnsiTheme="majorHAnsi" w:cstheme="minorHAnsi"/>
                <w:noProof/>
              </w:rPr>
              <w:t>Anexa nr. 4</w:t>
            </w:r>
            <w:r w:rsidRPr="00941A01">
              <w:rPr>
                <w:rFonts w:asciiTheme="majorHAnsi" w:hAnsiTheme="majorHAnsi" w:cstheme="minorHAnsi"/>
                <w:noProof/>
                <w:webHidden/>
              </w:rPr>
              <w:tab/>
            </w:r>
            <w:r w:rsidRPr="00941A01">
              <w:rPr>
                <w:rStyle w:val="ae"/>
                <w:rFonts w:asciiTheme="majorHAnsi" w:hAnsiTheme="majorHAnsi" w:cstheme="minorHAnsi"/>
                <w:noProof/>
              </w:rPr>
              <w:fldChar w:fldCharType="begin"/>
            </w:r>
            <w:r w:rsidRPr="00941A01">
              <w:rPr>
                <w:rFonts w:asciiTheme="majorHAnsi" w:hAnsiTheme="majorHAnsi" w:cstheme="minorHAnsi"/>
                <w:noProof/>
                <w:webHidden/>
              </w:rPr>
              <w:instrText xml:space="preserve"> PAGEREF _Toc219492544 \h </w:instrText>
            </w:r>
            <w:r w:rsidRPr="00941A01">
              <w:rPr>
                <w:rStyle w:val="ae"/>
                <w:rFonts w:asciiTheme="majorHAnsi" w:hAnsiTheme="majorHAnsi" w:cstheme="minorHAnsi"/>
                <w:noProof/>
              </w:rPr>
            </w:r>
            <w:r w:rsidRPr="00941A01">
              <w:rPr>
                <w:rStyle w:val="ae"/>
                <w:rFonts w:asciiTheme="majorHAnsi" w:hAnsiTheme="majorHAnsi" w:cstheme="minorHAnsi"/>
                <w:noProof/>
              </w:rPr>
              <w:fldChar w:fldCharType="separate"/>
            </w:r>
            <w:r w:rsidR="002A4F2A">
              <w:rPr>
                <w:rFonts w:asciiTheme="majorHAnsi" w:hAnsiTheme="majorHAnsi" w:cstheme="minorHAnsi"/>
                <w:noProof/>
                <w:webHidden/>
              </w:rPr>
              <w:t>17</w:t>
            </w:r>
            <w:r w:rsidRPr="00941A01">
              <w:rPr>
                <w:rStyle w:val="ae"/>
                <w:rFonts w:asciiTheme="majorHAnsi" w:hAnsiTheme="majorHAnsi" w:cstheme="minorHAnsi"/>
                <w:noProof/>
              </w:rPr>
              <w:fldChar w:fldCharType="end"/>
            </w:r>
          </w:hyperlink>
        </w:p>
        <w:p w14:paraId="21AD8B61" w14:textId="790E4C0F" w:rsidR="00941A01" w:rsidRDefault="00941A01" w:rsidP="00941A01">
          <w:pPr>
            <w:spacing w:after="240"/>
          </w:pPr>
          <w:r w:rsidRPr="004B7EC0">
            <w:rPr>
              <w:rFonts w:asciiTheme="majorHAnsi" w:hAnsiTheme="majorHAnsi"/>
              <w:b/>
              <w:bCs/>
              <w:sz w:val="24"/>
              <w:szCs w:val="24"/>
            </w:rPr>
            <w:fldChar w:fldCharType="end"/>
          </w:r>
        </w:p>
      </w:sdtContent>
    </w:sdt>
    <w:p w14:paraId="19C8BDF7" w14:textId="77777777" w:rsidR="00941A01" w:rsidRDefault="00941A01" w:rsidP="00941A01">
      <w:pPr>
        <w:spacing w:after="0" w:line="240" w:lineRule="auto"/>
        <w:jc w:val="center"/>
        <w:rPr>
          <w:rFonts w:asciiTheme="majorHAnsi" w:hAnsiTheme="majorHAnsi"/>
          <w:i/>
        </w:rPr>
      </w:pPr>
    </w:p>
    <w:p w14:paraId="7FDBD456" w14:textId="77777777" w:rsidR="007033B4" w:rsidRDefault="007033B4" w:rsidP="00941A01">
      <w:pPr>
        <w:spacing w:after="0" w:line="240" w:lineRule="auto"/>
        <w:jc w:val="center"/>
        <w:rPr>
          <w:rFonts w:asciiTheme="majorHAnsi" w:hAnsiTheme="majorHAnsi"/>
          <w:i/>
        </w:rPr>
      </w:pPr>
    </w:p>
    <w:p w14:paraId="2CA9694C" w14:textId="77777777" w:rsidR="007033B4" w:rsidRPr="007033B4" w:rsidRDefault="007033B4" w:rsidP="00941A01">
      <w:pPr>
        <w:spacing w:after="0" w:line="240" w:lineRule="auto"/>
        <w:jc w:val="center"/>
        <w:rPr>
          <w:rFonts w:asciiTheme="majorHAnsi" w:hAnsiTheme="majorHAnsi"/>
          <w:i/>
          <w:sz w:val="24"/>
          <w:szCs w:val="24"/>
        </w:rPr>
      </w:pPr>
    </w:p>
    <w:p w14:paraId="0E43E75E" w14:textId="77777777" w:rsidR="006E2204" w:rsidRPr="007033B4" w:rsidRDefault="00000000">
      <w:pPr>
        <w:pStyle w:val="3"/>
        <w:tabs>
          <w:tab w:val="left" w:pos="709"/>
        </w:tabs>
        <w:spacing w:before="0" w:after="120" w:line="240" w:lineRule="auto"/>
        <w:ind w:left="709" w:hanging="709"/>
        <w:rPr>
          <w:color w:val="365F91" w:themeColor="accent1" w:themeShade="BF"/>
          <w:sz w:val="28"/>
          <w:szCs w:val="28"/>
        </w:rPr>
      </w:pPr>
      <w:bookmarkStart w:id="2" w:name="_heading=h.99gz8gy3rwyn" w:colFirst="0" w:colLast="0"/>
      <w:bookmarkStart w:id="3" w:name="_Toc219492530"/>
      <w:bookmarkEnd w:id="2"/>
      <w:r w:rsidRPr="007033B4">
        <w:rPr>
          <w:color w:val="365F91" w:themeColor="accent1" w:themeShade="BF"/>
          <w:sz w:val="28"/>
          <w:szCs w:val="28"/>
        </w:rPr>
        <w:t>Abrevieri:</w:t>
      </w:r>
      <w:bookmarkEnd w:id="3"/>
    </w:p>
    <w:p w14:paraId="5E0FBB11" w14:textId="77777777" w:rsidR="006E2204" w:rsidRDefault="00000000">
      <w:pPr>
        <w:tabs>
          <w:tab w:val="left" w:pos="709"/>
        </w:tabs>
        <w:spacing w:after="120" w:line="240" w:lineRule="auto"/>
        <w:ind w:left="709" w:hanging="709"/>
        <w:rPr>
          <w:rFonts w:ascii="Cambria" w:eastAsia="Cambria" w:hAnsi="Cambria" w:cs="Cambria"/>
          <w:sz w:val="24"/>
          <w:szCs w:val="24"/>
        </w:rPr>
      </w:pPr>
      <w:r>
        <w:rPr>
          <w:rFonts w:ascii="Cambria" w:eastAsia="Cambria" w:hAnsi="Cambria" w:cs="Cambria"/>
          <w:b/>
          <w:bCs/>
          <w:sz w:val="24"/>
          <w:szCs w:val="24"/>
        </w:rPr>
        <w:t>LEADER-</w:t>
      </w:r>
      <w:r>
        <w:rPr>
          <w:rFonts w:ascii="Cambria" w:eastAsia="Cambria" w:hAnsi="Cambria" w:cs="Cambria"/>
          <w:sz w:val="24"/>
          <w:szCs w:val="24"/>
        </w:rPr>
        <w:t xml:space="preserve"> </w:t>
      </w:r>
      <w:r>
        <w:rPr>
          <w:rFonts w:ascii="Cambria" w:eastAsia="Cambria" w:hAnsi="Cambria" w:cs="Cambria"/>
          <w:sz w:val="24"/>
          <w:szCs w:val="24"/>
          <w:highlight w:val="white"/>
        </w:rPr>
        <w:t>Legături între Acțiuni pentru Dezvoltarea Economiei Rurale.</w:t>
      </w:r>
    </w:p>
    <w:p w14:paraId="1C8864AD" w14:textId="77777777" w:rsidR="006E2204" w:rsidRDefault="00000000">
      <w:pPr>
        <w:tabs>
          <w:tab w:val="left" w:pos="709"/>
        </w:tabs>
        <w:spacing w:after="120" w:line="240" w:lineRule="auto"/>
        <w:ind w:left="709" w:hanging="709"/>
        <w:rPr>
          <w:rFonts w:ascii="Cambria" w:eastAsia="Cambria" w:hAnsi="Cambria" w:cs="Cambria"/>
          <w:sz w:val="24"/>
          <w:szCs w:val="24"/>
        </w:rPr>
      </w:pPr>
      <w:r>
        <w:rPr>
          <w:rFonts w:ascii="Cambria" w:eastAsia="Cambria" w:hAnsi="Cambria" w:cs="Cambria"/>
          <w:b/>
          <w:bCs/>
          <w:sz w:val="24"/>
          <w:szCs w:val="24"/>
        </w:rPr>
        <w:t xml:space="preserve">GAL </w:t>
      </w:r>
      <w:r>
        <w:rPr>
          <w:rFonts w:ascii="Cambria" w:eastAsia="Cambria" w:hAnsi="Cambria" w:cs="Cambria"/>
          <w:sz w:val="24"/>
          <w:szCs w:val="24"/>
        </w:rPr>
        <w:t>- Grup de Acțiune Locală</w:t>
      </w:r>
    </w:p>
    <w:p w14:paraId="378B1119" w14:textId="77777777" w:rsidR="006E2204" w:rsidRDefault="00000000">
      <w:pPr>
        <w:tabs>
          <w:tab w:val="left" w:pos="709"/>
        </w:tabs>
        <w:spacing w:after="120" w:line="240" w:lineRule="auto"/>
        <w:ind w:left="709" w:hanging="709"/>
        <w:rPr>
          <w:rFonts w:ascii="Cambria" w:eastAsia="Cambria" w:hAnsi="Cambria" w:cs="Cambria"/>
          <w:sz w:val="24"/>
          <w:szCs w:val="24"/>
        </w:rPr>
      </w:pPr>
      <w:r>
        <w:rPr>
          <w:rFonts w:ascii="Cambria" w:eastAsia="Cambria" w:hAnsi="Cambria" w:cs="Cambria"/>
          <w:b/>
          <w:bCs/>
          <w:sz w:val="24"/>
          <w:szCs w:val="24"/>
        </w:rPr>
        <w:t>Comitet</w:t>
      </w:r>
      <w:r>
        <w:rPr>
          <w:rFonts w:ascii="Cambria" w:eastAsia="Cambria" w:hAnsi="Cambria" w:cs="Cambria"/>
          <w:sz w:val="24"/>
          <w:szCs w:val="24"/>
        </w:rPr>
        <w:t xml:space="preserve"> – Comitet de Selectare</w:t>
      </w:r>
    </w:p>
    <w:p w14:paraId="6D1BB429" w14:textId="77777777" w:rsidR="006E2204" w:rsidRDefault="00000000">
      <w:p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b/>
          <w:bCs/>
          <w:sz w:val="24"/>
          <w:szCs w:val="24"/>
        </w:rPr>
        <w:t xml:space="preserve">RM </w:t>
      </w:r>
      <w:r>
        <w:rPr>
          <w:rFonts w:ascii="Cambria" w:eastAsia="Cambria" w:hAnsi="Cambria" w:cs="Cambria"/>
          <w:sz w:val="24"/>
          <w:szCs w:val="24"/>
        </w:rPr>
        <w:t>– Republica Moldova</w:t>
      </w:r>
    </w:p>
    <w:p w14:paraId="5ADB7F0E" w14:textId="77777777" w:rsidR="006E2204" w:rsidRDefault="00000000">
      <w:p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b/>
          <w:bCs/>
          <w:sz w:val="24"/>
          <w:szCs w:val="24"/>
        </w:rPr>
        <w:t>RNL</w:t>
      </w:r>
      <w:r>
        <w:rPr>
          <w:rFonts w:ascii="Cambria" w:eastAsia="Cambria" w:hAnsi="Cambria" w:cs="Cambria"/>
          <w:sz w:val="24"/>
          <w:szCs w:val="24"/>
        </w:rPr>
        <w:t xml:space="preserve"> – Rețeaua Națională LEADER din Republica Moldova</w:t>
      </w:r>
    </w:p>
    <w:p w14:paraId="31A62729" w14:textId="77777777" w:rsidR="006E2204" w:rsidRDefault="00000000">
      <w:p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b/>
          <w:bCs/>
          <w:sz w:val="24"/>
          <w:szCs w:val="24"/>
        </w:rPr>
        <w:t xml:space="preserve">SDL </w:t>
      </w:r>
      <w:r>
        <w:rPr>
          <w:rFonts w:ascii="Cambria" w:eastAsia="Cambria" w:hAnsi="Cambria" w:cs="Cambria"/>
          <w:sz w:val="24"/>
          <w:szCs w:val="24"/>
        </w:rPr>
        <w:t xml:space="preserve">– Strategie de Dezvoltare Locală </w:t>
      </w:r>
    </w:p>
    <w:p w14:paraId="4E391906" w14:textId="77777777" w:rsidR="006E2204" w:rsidRDefault="00000000">
      <w:pPr>
        <w:tabs>
          <w:tab w:val="left" w:pos="709"/>
        </w:tabs>
        <w:spacing w:after="120" w:line="240" w:lineRule="auto"/>
        <w:ind w:left="709" w:hanging="709"/>
        <w:rPr>
          <w:rFonts w:ascii="Cambria" w:eastAsia="Cambria" w:hAnsi="Cambria" w:cs="Cambria"/>
          <w:sz w:val="24"/>
          <w:szCs w:val="24"/>
        </w:rPr>
      </w:pPr>
      <w:r>
        <w:rPr>
          <w:rFonts w:ascii="Cambria" w:eastAsia="Cambria" w:hAnsi="Cambria" w:cs="Cambria"/>
          <w:b/>
          <w:bCs/>
          <w:sz w:val="24"/>
          <w:szCs w:val="24"/>
        </w:rPr>
        <w:t xml:space="preserve">UAT </w:t>
      </w:r>
      <w:r>
        <w:rPr>
          <w:rFonts w:ascii="Cambria" w:eastAsia="Cambria" w:hAnsi="Cambria" w:cs="Cambria"/>
          <w:sz w:val="24"/>
          <w:szCs w:val="24"/>
        </w:rPr>
        <w:t>– Unitate Administrativ-Teritorială</w:t>
      </w:r>
    </w:p>
    <w:p w14:paraId="7F81DFCE" w14:textId="77777777" w:rsidR="006E2204" w:rsidRDefault="00000000">
      <w:pPr>
        <w:tabs>
          <w:tab w:val="left" w:pos="709"/>
        </w:tabs>
        <w:spacing w:after="0" w:line="240" w:lineRule="auto"/>
        <w:ind w:left="709" w:hanging="709"/>
        <w:rPr>
          <w:rFonts w:ascii="Cambria" w:eastAsia="Cambria" w:hAnsi="Cambria" w:cs="Cambria"/>
          <w:sz w:val="24"/>
          <w:szCs w:val="24"/>
        </w:rPr>
      </w:pPr>
      <w:r>
        <w:rPr>
          <w:rFonts w:ascii="Cambria" w:eastAsia="Cambria" w:hAnsi="Cambria" w:cs="Cambria"/>
          <w:b/>
          <w:bCs/>
          <w:sz w:val="24"/>
          <w:szCs w:val="24"/>
        </w:rPr>
        <w:t>Regulament</w:t>
      </w:r>
      <w:r>
        <w:rPr>
          <w:rFonts w:ascii="Cambria" w:eastAsia="Cambria" w:hAnsi="Cambria" w:cs="Cambria"/>
          <w:sz w:val="24"/>
          <w:szCs w:val="24"/>
        </w:rPr>
        <w:t xml:space="preserve"> – Regulamentul Comitetului de Selectare </w:t>
      </w:r>
    </w:p>
    <w:p w14:paraId="3473DFDE" w14:textId="77777777" w:rsidR="006E2204" w:rsidRDefault="006E2204">
      <w:pPr>
        <w:tabs>
          <w:tab w:val="left" w:pos="709"/>
        </w:tabs>
        <w:spacing w:after="0" w:line="240" w:lineRule="auto"/>
        <w:ind w:left="709" w:hanging="709"/>
        <w:jc w:val="both"/>
        <w:rPr>
          <w:rFonts w:ascii="Cambria" w:eastAsia="Cambria" w:hAnsi="Cambria" w:cs="Cambria"/>
          <w:b/>
          <w:bCs/>
          <w:sz w:val="24"/>
          <w:szCs w:val="24"/>
        </w:rPr>
      </w:pPr>
    </w:p>
    <w:p w14:paraId="28CC089C" w14:textId="77777777" w:rsidR="007033B4" w:rsidRDefault="007033B4">
      <w:pPr>
        <w:tabs>
          <w:tab w:val="left" w:pos="709"/>
        </w:tabs>
        <w:spacing w:after="0" w:line="240" w:lineRule="auto"/>
        <w:ind w:left="709" w:hanging="709"/>
        <w:jc w:val="both"/>
        <w:rPr>
          <w:rFonts w:ascii="Cambria" w:eastAsia="Cambria" w:hAnsi="Cambria" w:cs="Cambria"/>
          <w:b/>
          <w:bCs/>
          <w:sz w:val="24"/>
          <w:szCs w:val="24"/>
        </w:rPr>
      </w:pPr>
    </w:p>
    <w:p w14:paraId="276C6197" w14:textId="77777777" w:rsidR="007033B4" w:rsidRDefault="007033B4">
      <w:pPr>
        <w:tabs>
          <w:tab w:val="left" w:pos="709"/>
        </w:tabs>
        <w:spacing w:after="0" w:line="240" w:lineRule="auto"/>
        <w:ind w:left="709" w:hanging="709"/>
        <w:jc w:val="both"/>
        <w:rPr>
          <w:rFonts w:ascii="Cambria" w:eastAsia="Cambria" w:hAnsi="Cambria" w:cs="Cambria"/>
          <w:b/>
          <w:bCs/>
          <w:sz w:val="24"/>
          <w:szCs w:val="24"/>
        </w:rPr>
      </w:pPr>
    </w:p>
    <w:p w14:paraId="6D3914FF" w14:textId="77777777" w:rsidR="007033B4" w:rsidRDefault="007033B4">
      <w:pPr>
        <w:tabs>
          <w:tab w:val="left" w:pos="709"/>
        </w:tabs>
        <w:spacing w:after="0" w:line="240" w:lineRule="auto"/>
        <w:ind w:left="709" w:hanging="709"/>
        <w:jc w:val="both"/>
        <w:rPr>
          <w:rFonts w:ascii="Cambria" w:eastAsia="Cambria" w:hAnsi="Cambria" w:cs="Cambria"/>
          <w:b/>
          <w:bCs/>
          <w:sz w:val="24"/>
          <w:szCs w:val="24"/>
        </w:rPr>
      </w:pPr>
    </w:p>
    <w:p w14:paraId="2282123E" w14:textId="77777777" w:rsidR="007033B4" w:rsidRDefault="007033B4">
      <w:pPr>
        <w:tabs>
          <w:tab w:val="left" w:pos="709"/>
        </w:tabs>
        <w:spacing w:after="0" w:line="240" w:lineRule="auto"/>
        <w:ind w:left="709" w:hanging="709"/>
        <w:jc w:val="both"/>
        <w:rPr>
          <w:rFonts w:ascii="Cambria" w:eastAsia="Cambria" w:hAnsi="Cambria" w:cs="Cambria"/>
          <w:b/>
          <w:bCs/>
          <w:sz w:val="24"/>
          <w:szCs w:val="24"/>
        </w:rPr>
      </w:pPr>
    </w:p>
    <w:p w14:paraId="54093D0F" w14:textId="77777777" w:rsidR="007033B4" w:rsidRDefault="007033B4">
      <w:pPr>
        <w:tabs>
          <w:tab w:val="left" w:pos="709"/>
        </w:tabs>
        <w:spacing w:after="0" w:line="240" w:lineRule="auto"/>
        <w:ind w:left="709" w:hanging="709"/>
        <w:jc w:val="both"/>
        <w:rPr>
          <w:rFonts w:ascii="Cambria" w:eastAsia="Cambria" w:hAnsi="Cambria" w:cs="Cambria"/>
          <w:b/>
          <w:bCs/>
          <w:sz w:val="24"/>
          <w:szCs w:val="24"/>
        </w:rPr>
      </w:pPr>
    </w:p>
    <w:p w14:paraId="5C600F34" w14:textId="77777777" w:rsidR="006E2204" w:rsidRPr="007033B4" w:rsidRDefault="00000000">
      <w:pPr>
        <w:pStyle w:val="3"/>
        <w:tabs>
          <w:tab w:val="left" w:pos="709"/>
        </w:tabs>
        <w:spacing w:before="0" w:after="120" w:line="240" w:lineRule="auto"/>
        <w:ind w:left="709" w:hanging="709"/>
        <w:rPr>
          <w:color w:val="365F91" w:themeColor="accent1" w:themeShade="BF"/>
          <w:sz w:val="28"/>
          <w:szCs w:val="28"/>
        </w:rPr>
      </w:pPr>
      <w:bookmarkStart w:id="4" w:name="_heading=h.u7p1z4y1obw6" w:colFirst="0" w:colLast="0"/>
      <w:bookmarkStart w:id="5" w:name="_Toc219492531"/>
      <w:bookmarkEnd w:id="4"/>
      <w:r w:rsidRPr="007033B4">
        <w:rPr>
          <w:color w:val="365F91" w:themeColor="accent1" w:themeShade="BF"/>
          <w:sz w:val="28"/>
          <w:szCs w:val="28"/>
        </w:rPr>
        <w:lastRenderedPageBreak/>
        <w:t>Definiții:</w:t>
      </w:r>
      <w:bookmarkEnd w:id="5"/>
    </w:p>
    <w:p w14:paraId="6C3429A3" w14:textId="77777777" w:rsidR="006E2204" w:rsidRDefault="00000000">
      <w:pPr>
        <w:tabs>
          <w:tab w:val="left" w:pos="567"/>
        </w:tabs>
        <w:spacing w:after="0" w:line="240" w:lineRule="auto"/>
        <w:jc w:val="both"/>
        <w:rPr>
          <w:rFonts w:ascii="Cambria" w:eastAsia="Cambria" w:hAnsi="Cambria" w:cs="Cambria"/>
          <w:sz w:val="24"/>
          <w:szCs w:val="24"/>
        </w:rPr>
      </w:pPr>
      <w:r>
        <w:rPr>
          <w:rFonts w:ascii="Cambria" w:eastAsia="Cambria" w:hAnsi="Cambria" w:cs="Cambria"/>
          <w:sz w:val="24"/>
          <w:szCs w:val="24"/>
        </w:rPr>
        <w:t>În sensul prezentului Regulament se utilizează noțiuni definite în Legea nr. 50 din 2021 cu privire la grupurile de acțiune locală, Ghidul GAL aprobat prin Ordinul nr. 28 din 21.10.2021 precum și următoarele noțiuni:</w:t>
      </w:r>
    </w:p>
    <w:p w14:paraId="282E33B3"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0F8219A5" w14:textId="77777777" w:rsidR="006E2204" w:rsidRDefault="00000000">
      <w:pPr>
        <w:tabs>
          <w:tab w:val="left" w:pos="0"/>
        </w:tabs>
        <w:spacing w:after="120" w:line="240" w:lineRule="auto"/>
        <w:jc w:val="both"/>
        <w:rPr>
          <w:rFonts w:ascii="Cambria" w:eastAsia="Cambria" w:hAnsi="Cambria" w:cs="Cambria"/>
          <w:sz w:val="24"/>
          <w:szCs w:val="24"/>
        </w:rPr>
      </w:pPr>
      <w:r>
        <w:rPr>
          <w:rFonts w:ascii="Cambria" w:eastAsia="Cambria" w:hAnsi="Cambria" w:cs="Cambria"/>
          <w:b/>
          <w:bCs/>
          <w:sz w:val="24"/>
          <w:szCs w:val="24"/>
        </w:rPr>
        <w:t>Aplicant/ă -</w:t>
      </w:r>
      <w:r>
        <w:rPr>
          <w:rFonts w:ascii="Cambria" w:eastAsia="Cambria" w:hAnsi="Cambria" w:cs="Cambria"/>
          <w:b/>
          <w:bCs/>
          <w:i/>
          <w:iCs/>
          <w:sz w:val="24"/>
          <w:szCs w:val="24"/>
        </w:rPr>
        <w:tab/>
      </w:r>
      <w:r>
        <w:rPr>
          <w:rFonts w:ascii="Cambria" w:eastAsia="Cambria" w:hAnsi="Cambria" w:cs="Cambria"/>
          <w:i/>
          <w:iCs/>
          <w:sz w:val="24"/>
          <w:szCs w:val="24"/>
        </w:rPr>
        <w:t>persoană juridică, fizică precum și  grupuri locale de inițiativă ce corespund criteriilor de eligibilitate de a participa la un concurs organizat de GAL și care solicită finanțare prin depunerea unei cereri de finanțare.</w:t>
      </w:r>
    </w:p>
    <w:p w14:paraId="0D1E8A96" w14:textId="77777777" w:rsidR="006E2204" w:rsidRDefault="00000000">
      <w:pPr>
        <w:tabs>
          <w:tab w:val="left" w:pos="0"/>
        </w:tabs>
        <w:spacing w:after="120" w:line="240" w:lineRule="auto"/>
        <w:jc w:val="both"/>
        <w:rPr>
          <w:rFonts w:ascii="Cambria" w:eastAsia="Cambria" w:hAnsi="Cambria" w:cs="Cambria"/>
          <w:i/>
          <w:iCs/>
          <w:sz w:val="24"/>
          <w:szCs w:val="24"/>
        </w:rPr>
      </w:pPr>
      <w:r>
        <w:rPr>
          <w:rFonts w:ascii="Cambria" w:eastAsia="Cambria" w:hAnsi="Cambria" w:cs="Cambria"/>
          <w:b/>
          <w:bCs/>
          <w:sz w:val="24"/>
          <w:szCs w:val="24"/>
        </w:rPr>
        <w:t xml:space="preserve">Cerere de finanțare - </w:t>
      </w:r>
      <w:r>
        <w:rPr>
          <w:rFonts w:ascii="Cambria" w:eastAsia="Cambria" w:hAnsi="Cambria" w:cs="Cambria"/>
          <w:i/>
          <w:iCs/>
          <w:sz w:val="24"/>
          <w:szCs w:val="24"/>
        </w:rPr>
        <w:t>formular completat de către aplicant, pentru fiecare proiect individual, în vederea obținerii finanțării  pentru proiectul respectiv.</w:t>
      </w:r>
    </w:p>
    <w:p w14:paraId="67B76672" w14:textId="77777777" w:rsidR="006E2204" w:rsidRDefault="00000000">
      <w:pPr>
        <w:tabs>
          <w:tab w:val="left" w:pos="0"/>
        </w:tabs>
        <w:spacing w:after="120" w:line="240" w:lineRule="auto"/>
        <w:jc w:val="both"/>
        <w:rPr>
          <w:rFonts w:ascii="Cambria" w:eastAsia="Cambria" w:hAnsi="Cambria" w:cs="Cambria"/>
          <w:sz w:val="24"/>
          <w:szCs w:val="24"/>
        </w:rPr>
      </w:pPr>
      <w:r>
        <w:rPr>
          <w:rFonts w:ascii="Cambria" w:eastAsia="Cambria" w:hAnsi="Cambria" w:cs="Cambria"/>
          <w:b/>
          <w:bCs/>
          <w:sz w:val="24"/>
          <w:szCs w:val="24"/>
        </w:rPr>
        <w:t xml:space="preserve">Cvorum – </w:t>
      </w:r>
      <w:r>
        <w:rPr>
          <w:rFonts w:ascii="Cambria" w:eastAsia="Cambria" w:hAnsi="Cambria" w:cs="Cambria"/>
          <w:i/>
          <w:iCs/>
          <w:sz w:val="24"/>
          <w:szCs w:val="24"/>
        </w:rPr>
        <w:t xml:space="preserve">număr minim de membri necesar pentru asigurarea unei ședințe deliberative, cu prezența a minim 50%+1 din membrii Comitetului precum și asigurarea respectării principiului parteneriatului local, art.7 lit. b) Legea nr.50/2021 cu privire la grupurile de acțiune locală (proporționalitatea sectoarelor </w:t>
      </w:r>
      <w:r>
        <w:rPr>
          <w:rFonts w:ascii="Cambria" w:eastAsia="Cambria" w:hAnsi="Cambria" w:cs="Cambria"/>
          <w:b/>
          <w:bCs/>
          <w:i/>
          <w:iCs/>
          <w:sz w:val="24"/>
          <w:szCs w:val="24"/>
        </w:rPr>
        <w:t>civic, public, antreprenorial</w:t>
      </w:r>
      <w:r>
        <w:rPr>
          <w:rFonts w:ascii="Cambria" w:eastAsia="Cambria" w:hAnsi="Cambria" w:cs="Cambria"/>
          <w:i/>
          <w:iCs/>
          <w:sz w:val="24"/>
          <w:szCs w:val="24"/>
        </w:rPr>
        <w:t xml:space="preserve">, dintre care nici unul din sectoare nu depășește </w:t>
      </w:r>
      <w:r>
        <w:rPr>
          <w:rFonts w:ascii="Cambria" w:eastAsia="Cambria" w:hAnsi="Cambria" w:cs="Cambria"/>
          <w:b/>
          <w:bCs/>
          <w:i/>
          <w:iCs/>
          <w:sz w:val="24"/>
          <w:szCs w:val="24"/>
        </w:rPr>
        <w:t>49%</w:t>
      </w:r>
      <w:r>
        <w:rPr>
          <w:rFonts w:ascii="Cambria" w:eastAsia="Cambria" w:hAnsi="Cambria" w:cs="Cambria"/>
          <w:i/>
          <w:iCs/>
          <w:sz w:val="24"/>
          <w:szCs w:val="24"/>
        </w:rPr>
        <w:t xml:space="preserve"> dintre drepturile de vot la nivel decizional).</w:t>
      </w:r>
    </w:p>
    <w:p w14:paraId="01E207F9" w14:textId="77777777" w:rsidR="006E2204" w:rsidRDefault="00000000">
      <w:pPr>
        <w:tabs>
          <w:tab w:val="left" w:pos="0"/>
        </w:tabs>
        <w:spacing w:after="120" w:line="240" w:lineRule="auto"/>
        <w:jc w:val="both"/>
        <w:rPr>
          <w:rFonts w:ascii="Cambria" w:eastAsia="Cambria" w:hAnsi="Cambria" w:cs="Cambria"/>
          <w:b/>
          <w:bCs/>
          <w:sz w:val="24"/>
          <w:szCs w:val="24"/>
        </w:rPr>
      </w:pPr>
      <w:r>
        <w:rPr>
          <w:rFonts w:ascii="Cambria" w:eastAsia="Cambria" w:hAnsi="Cambria" w:cs="Cambria"/>
          <w:b/>
          <w:bCs/>
          <w:sz w:val="24"/>
          <w:szCs w:val="24"/>
        </w:rPr>
        <w:t>Eligibilitate –</w:t>
      </w:r>
      <w:r>
        <w:rPr>
          <w:rFonts w:ascii="Cambria" w:eastAsia="Cambria" w:hAnsi="Cambria" w:cs="Cambria"/>
          <w:i/>
          <w:iCs/>
          <w:sz w:val="24"/>
          <w:szCs w:val="24"/>
        </w:rPr>
        <w:t xml:space="preserve"> eligibilitatea se referă la</w:t>
      </w:r>
      <w:r>
        <w:rPr>
          <w:rFonts w:ascii="Cambria" w:eastAsia="Cambria" w:hAnsi="Cambria" w:cs="Cambria"/>
          <w:b/>
          <w:bCs/>
          <w:sz w:val="24"/>
          <w:szCs w:val="24"/>
        </w:rPr>
        <w:t xml:space="preserve"> </w:t>
      </w:r>
      <w:r>
        <w:rPr>
          <w:rFonts w:ascii="Cambria" w:eastAsia="Cambria" w:hAnsi="Cambria" w:cs="Cambria"/>
          <w:i/>
          <w:iCs/>
          <w:sz w:val="24"/>
          <w:szCs w:val="24"/>
        </w:rPr>
        <w:t>setul de condiții/ criterii obligatorii care trebuie îndeplinite de către un aplicant/ potențial beneficiar și de către un proiect depus de acesta pentru a putea fi selectat în vederea acordării suportului financiar, în funcție de condițiile specifice stabilite prin Regulamentul apelului local aferent fiecărui apel local.</w:t>
      </w:r>
    </w:p>
    <w:p w14:paraId="575885CA" w14:textId="77777777" w:rsidR="006E2204" w:rsidRDefault="00000000">
      <w:pPr>
        <w:tabs>
          <w:tab w:val="left" w:pos="0"/>
        </w:tabs>
        <w:spacing w:after="120" w:line="240" w:lineRule="auto"/>
        <w:jc w:val="both"/>
        <w:rPr>
          <w:rFonts w:ascii="Cambria" w:eastAsia="Cambria" w:hAnsi="Cambria" w:cs="Cambria"/>
          <w:b/>
          <w:bCs/>
          <w:sz w:val="24"/>
          <w:szCs w:val="24"/>
        </w:rPr>
      </w:pPr>
      <w:r>
        <w:rPr>
          <w:rFonts w:ascii="Cambria" w:eastAsia="Cambria" w:hAnsi="Cambria" w:cs="Cambria"/>
          <w:b/>
          <w:bCs/>
          <w:sz w:val="24"/>
          <w:szCs w:val="24"/>
        </w:rPr>
        <w:t xml:space="preserve">Evaluare – </w:t>
      </w:r>
      <w:r>
        <w:rPr>
          <w:rFonts w:ascii="Cambria" w:eastAsia="Cambria" w:hAnsi="Cambria" w:cs="Cambria"/>
          <w:i/>
          <w:iCs/>
          <w:sz w:val="24"/>
          <w:szCs w:val="24"/>
        </w:rPr>
        <w:t>reprezintă acțiunea procedurală prin care dosarul cererii de finanțare, pentru care se solicită finanțare este analizată pentru verificarea îndeplinirii criteriilor de eligibilitate și pentru selectarea proiectului, în vederea selectării și contractării.</w:t>
      </w:r>
    </w:p>
    <w:p w14:paraId="7A118846" w14:textId="77777777" w:rsidR="006E2204" w:rsidRDefault="00000000">
      <w:pPr>
        <w:tabs>
          <w:tab w:val="left" w:pos="0"/>
        </w:tabs>
        <w:spacing w:after="120" w:line="240" w:lineRule="auto"/>
        <w:jc w:val="both"/>
        <w:rPr>
          <w:rFonts w:ascii="Cambria" w:eastAsia="Cambria" w:hAnsi="Cambria" w:cs="Cambria"/>
          <w:b/>
          <w:bCs/>
          <w:sz w:val="24"/>
          <w:szCs w:val="24"/>
        </w:rPr>
      </w:pPr>
      <w:r>
        <w:rPr>
          <w:rFonts w:ascii="Cambria" w:eastAsia="Cambria" w:hAnsi="Cambria" w:cs="Cambria"/>
          <w:b/>
          <w:bCs/>
          <w:sz w:val="24"/>
          <w:szCs w:val="24"/>
        </w:rPr>
        <w:t xml:space="preserve">Grup de inițiativă locală – </w:t>
      </w:r>
      <w:r>
        <w:rPr>
          <w:rFonts w:ascii="Cambria" w:eastAsia="Cambria" w:hAnsi="Cambria" w:cs="Cambria"/>
          <w:i/>
          <w:iCs/>
          <w:sz w:val="24"/>
          <w:szCs w:val="24"/>
        </w:rPr>
        <w:t>formă de organizare a unui grup neoficial de membri ai comunității, care se unesc și sunt de acord să lucreze împreună pentru a soluționa o problemă comună și urgentă.</w:t>
      </w:r>
    </w:p>
    <w:p w14:paraId="0DA5D9DF" w14:textId="77777777" w:rsidR="006E2204" w:rsidRDefault="00000000">
      <w:pPr>
        <w:tabs>
          <w:tab w:val="left" w:pos="0"/>
        </w:tabs>
        <w:spacing w:after="120" w:line="240" w:lineRule="auto"/>
        <w:jc w:val="both"/>
        <w:rPr>
          <w:rFonts w:ascii="Cambria" w:eastAsia="Cambria" w:hAnsi="Cambria" w:cs="Cambria"/>
          <w:b/>
          <w:bCs/>
          <w:sz w:val="24"/>
          <w:szCs w:val="24"/>
        </w:rPr>
      </w:pPr>
      <w:r>
        <w:rPr>
          <w:rFonts w:ascii="Cambria" w:eastAsia="Cambria" w:hAnsi="Cambria" w:cs="Cambria"/>
          <w:b/>
          <w:bCs/>
          <w:sz w:val="24"/>
          <w:szCs w:val="24"/>
        </w:rPr>
        <w:t>Măsură de sprijin -</w:t>
      </w:r>
      <w:r>
        <w:rPr>
          <w:rFonts w:ascii="Cambria" w:eastAsia="Cambria" w:hAnsi="Cambria" w:cs="Cambria"/>
          <w:b/>
          <w:bCs/>
          <w:sz w:val="24"/>
          <w:szCs w:val="24"/>
        </w:rPr>
        <w:tab/>
      </w:r>
      <w:r>
        <w:rPr>
          <w:rFonts w:ascii="Cambria" w:eastAsia="Cambria" w:hAnsi="Cambria" w:cs="Cambria"/>
          <w:i/>
          <w:iCs/>
          <w:sz w:val="24"/>
          <w:szCs w:val="24"/>
          <w:highlight w:val="white"/>
        </w:rPr>
        <w:t> direcție susținută financiar de GAL, care contribuie la realizarea uneia sau a mai multor obiective stabilite în Strategia de Dezvoltare Locală a GAL-ului.</w:t>
      </w:r>
    </w:p>
    <w:p w14:paraId="2EA3FDFB" w14:textId="77777777" w:rsidR="006E2204" w:rsidRDefault="00000000">
      <w:pPr>
        <w:tabs>
          <w:tab w:val="left" w:pos="0"/>
        </w:tabs>
        <w:spacing w:after="120" w:line="240" w:lineRule="auto"/>
        <w:jc w:val="both"/>
        <w:rPr>
          <w:rFonts w:ascii="Cambria" w:eastAsia="Cambria" w:hAnsi="Cambria" w:cs="Cambria"/>
          <w:sz w:val="24"/>
          <w:szCs w:val="24"/>
        </w:rPr>
      </w:pPr>
      <w:r>
        <w:rPr>
          <w:rFonts w:ascii="Cambria" w:eastAsia="Cambria" w:hAnsi="Cambria" w:cs="Cambria"/>
          <w:b/>
          <w:bCs/>
          <w:sz w:val="24"/>
          <w:szCs w:val="24"/>
        </w:rPr>
        <w:t xml:space="preserve">Membru – </w:t>
      </w:r>
      <w:r>
        <w:rPr>
          <w:rFonts w:ascii="Cambria" w:eastAsia="Cambria" w:hAnsi="Cambria" w:cs="Cambria"/>
          <w:i/>
          <w:iCs/>
          <w:sz w:val="24"/>
          <w:szCs w:val="24"/>
        </w:rPr>
        <w:t>persoană desemnată de Adunarea Generală să facă parte din Comitetul de Selectare și Comisia de Soluționare a Contestațiilor.</w:t>
      </w:r>
    </w:p>
    <w:p w14:paraId="645341F9" w14:textId="77777777" w:rsidR="006E2204" w:rsidRDefault="00000000">
      <w:pPr>
        <w:tabs>
          <w:tab w:val="left" w:pos="0"/>
        </w:tabs>
        <w:spacing w:after="120" w:line="240" w:lineRule="auto"/>
        <w:jc w:val="both"/>
        <w:rPr>
          <w:rFonts w:ascii="Cambria" w:eastAsia="Cambria" w:hAnsi="Cambria" w:cs="Cambria"/>
          <w:b/>
          <w:bCs/>
          <w:sz w:val="24"/>
          <w:szCs w:val="24"/>
        </w:rPr>
      </w:pPr>
      <w:r>
        <w:rPr>
          <w:rFonts w:ascii="Cambria" w:eastAsia="Cambria" w:hAnsi="Cambria" w:cs="Cambria"/>
          <w:b/>
          <w:bCs/>
          <w:sz w:val="24"/>
          <w:szCs w:val="24"/>
        </w:rPr>
        <w:t xml:space="preserve">Membru supleant – </w:t>
      </w:r>
      <w:r>
        <w:rPr>
          <w:rFonts w:ascii="Cambria" w:eastAsia="Cambria" w:hAnsi="Cambria" w:cs="Cambria"/>
          <w:i/>
          <w:iCs/>
          <w:sz w:val="24"/>
          <w:szCs w:val="24"/>
        </w:rPr>
        <w:t>persoană desemnată de Adunarea Generală să preia responsabilitățile membrului titular al Comitetului de Selectare înlocuindu-l pe acesta la ședința de lucru în condițiile prevăzute de prezentul Regulament.</w:t>
      </w:r>
    </w:p>
    <w:p w14:paraId="6916EBB6" w14:textId="77777777" w:rsidR="006E2204" w:rsidRDefault="00000000">
      <w:pPr>
        <w:tabs>
          <w:tab w:val="left" w:pos="0"/>
        </w:tabs>
        <w:spacing w:after="120" w:line="240" w:lineRule="auto"/>
        <w:jc w:val="both"/>
        <w:rPr>
          <w:rFonts w:ascii="Cambria" w:eastAsia="Cambria" w:hAnsi="Cambria" w:cs="Cambria"/>
          <w:sz w:val="24"/>
          <w:szCs w:val="24"/>
        </w:rPr>
      </w:pPr>
      <w:r>
        <w:rPr>
          <w:rFonts w:ascii="Cambria" w:eastAsia="Cambria" w:hAnsi="Cambria" w:cs="Cambria"/>
          <w:b/>
          <w:bCs/>
          <w:sz w:val="24"/>
          <w:szCs w:val="24"/>
        </w:rPr>
        <w:t xml:space="preserve">Organ facultativ – </w:t>
      </w:r>
      <w:r>
        <w:rPr>
          <w:rFonts w:ascii="Cambria" w:eastAsia="Cambria" w:hAnsi="Cambria" w:cs="Cambria"/>
          <w:i/>
          <w:iCs/>
          <w:sz w:val="24"/>
          <w:szCs w:val="24"/>
        </w:rPr>
        <w:t>organ învestit la  necesitate de Adunarea Generală cu competențe în soluționarea contestațiilor.</w:t>
      </w:r>
    </w:p>
    <w:p w14:paraId="2F5D816E" w14:textId="325CDE4C" w:rsidR="006E2204" w:rsidRDefault="00000000">
      <w:pPr>
        <w:tabs>
          <w:tab w:val="left" w:pos="0"/>
        </w:tabs>
        <w:spacing w:after="120" w:line="240" w:lineRule="auto"/>
        <w:jc w:val="both"/>
        <w:rPr>
          <w:rFonts w:ascii="Cambria" w:eastAsia="Cambria" w:hAnsi="Cambria" w:cs="Cambria"/>
          <w:sz w:val="24"/>
          <w:szCs w:val="24"/>
        </w:rPr>
      </w:pPr>
      <w:r>
        <w:rPr>
          <w:rFonts w:ascii="Cambria" w:eastAsia="Cambria" w:hAnsi="Cambria" w:cs="Cambria"/>
          <w:b/>
          <w:bCs/>
          <w:sz w:val="24"/>
          <w:szCs w:val="24"/>
        </w:rPr>
        <w:t>Persoană fizică eligibilă –</w:t>
      </w:r>
      <w:r>
        <w:rPr>
          <w:rFonts w:ascii="Cambria" w:eastAsia="Cambria" w:hAnsi="Cambria" w:cs="Cambria"/>
          <w:sz w:val="24"/>
          <w:szCs w:val="24"/>
        </w:rPr>
        <w:t xml:space="preserve"> </w:t>
      </w:r>
      <w:r>
        <w:rPr>
          <w:rFonts w:ascii="Cambria" w:eastAsia="Cambria" w:hAnsi="Cambria" w:cs="Cambria"/>
          <w:i/>
          <w:iCs/>
          <w:sz w:val="24"/>
          <w:szCs w:val="24"/>
        </w:rPr>
        <w:t>persoană care are domiciliu și își desfășoară activitatea pe teritoriul UAT ce intră în componența GAL și care dorește să-și inițieze o afacere (</w:t>
      </w:r>
      <w:r w:rsidR="00941A01">
        <w:rPr>
          <w:rFonts w:ascii="Cambria" w:eastAsia="Cambria" w:hAnsi="Cambria" w:cs="Cambria"/>
          <w:i/>
          <w:iCs/>
          <w:sz w:val="24"/>
          <w:szCs w:val="24"/>
        </w:rPr>
        <w:t>Start-</w:t>
      </w:r>
      <w:proofErr w:type="spellStart"/>
      <w:r w:rsidR="00941A01">
        <w:rPr>
          <w:rFonts w:ascii="Cambria" w:eastAsia="Cambria" w:hAnsi="Cambria" w:cs="Cambria"/>
          <w:i/>
          <w:iCs/>
          <w:sz w:val="24"/>
          <w:szCs w:val="24"/>
        </w:rPr>
        <w:t>Up</w:t>
      </w:r>
      <w:proofErr w:type="spellEnd"/>
      <w:r>
        <w:rPr>
          <w:rFonts w:ascii="Cambria" w:eastAsia="Cambria" w:hAnsi="Cambria" w:cs="Cambria"/>
          <w:i/>
          <w:iCs/>
          <w:sz w:val="24"/>
          <w:szCs w:val="24"/>
        </w:rPr>
        <w:t>) cu condiția că aceasta se obligă să-și înregistreze activitatea economică în modul stabilit de lege până la semnarea contractului de finanțare (în cazul selectării spre finanțare).</w:t>
      </w:r>
    </w:p>
    <w:p w14:paraId="04FE942B" w14:textId="1DD8A23D" w:rsidR="00941A01" w:rsidRDefault="00000000">
      <w:pPr>
        <w:tabs>
          <w:tab w:val="left" w:pos="0"/>
        </w:tabs>
        <w:spacing w:after="0" w:line="240" w:lineRule="auto"/>
        <w:jc w:val="both"/>
        <w:rPr>
          <w:rFonts w:ascii="Cambria" w:eastAsia="Cambria" w:hAnsi="Cambria" w:cs="Cambria"/>
          <w:sz w:val="24"/>
          <w:szCs w:val="24"/>
        </w:rPr>
      </w:pPr>
      <w:r>
        <w:rPr>
          <w:rFonts w:ascii="Cambria" w:eastAsia="Cambria" w:hAnsi="Cambria" w:cs="Cambria"/>
          <w:b/>
          <w:bCs/>
          <w:sz w:val="24"/>
          <w:szCs w:val="24"/>
        </w:rPr>
        <w:t>Regulament al apelului local</w:t>
      </w:r>
      <w:r>
        <w:rPr>
          <w:rFonts w:ascii="Cambria" w:eastAsia="Cambria" w:hAnsi="Cambria" w:cs="Cambria"/>
          <w:sz w:val="24"/>
          <w:szCs w:val="24"/>
        </w:rPr>
        <w:t xml:space="preserve"> – </w:t>
      </w:r>
      <w:r>
        <w:rPr>
          <w:rFonts w:ascii="Cambria" w:eastAsia="Cambria" w:hAnsi="Cambria" w:cs="Cambria"/>
          <w:i/>
          <w:iCs/>
          <w:sz w:val="24"/>
          <w:szCs w:val="24"/>
        </w:rPr>
        <w:t>document de informare tehnică a potențialilor beneficiari ai GAL-ului, suport informativ complex pentru întocmirea cererii de finanțare conform unor cerințe specifice. Include un set de reguli detaliate pentru întocmirea și depunerea documentelor și formularelor în condițiile solicitate de apelul local.</w:t>
      </w:r>
    </w:p>
    <w:p w14:paraId="134D39E5" w14:textId="77777777" w:rsidR="00941A01" w:rsidRDefault="00941A01">
      <w:pPr>
        <w:tabs>
          <w:tab w:val="left" w:pos="0"/>
        </w:tabs>
        <w:spacing w:after="0" w:line="240" w:lineRule="auto"/>
        <w:jc w:val="both"/>
        <w:rPr>
          <w:rFonts w:ascii="Cambria" w:eastAsia="Cambria" w:hAnsi="Cambria" w:cs="Cambria"/>
          <w:sz w:val="24"/>
          <w:szCs w:val="24"/>
        </w:rPr>
      </w:pPr>
    </w:p>
    <w:p w14:paraId="39A5C025" w14:textId="77777777" w:rsidR="00941A01" w:rsidRDefault="00941A01">
      <w:pPr>
        <w:tabs>
          <w:tab w:val="left" w:pos="0"/>
        </w:tabs>
        <w:spacing w:after="0" w:line="240" w:lineRule="auto"/>
        <w:jc w:val="both"/>
        <w:rPr>
          <w:rFonts w:ascii="Cambria" w:eastAsia="Cambria" w:hAnsi="Cambria" w:cs="Cambria"/>
          <w:sz w:val="24"/>
          <w:szCs w:val="24"/>
        </w:rPr>
      </w:pPr>
    </w:p>
    <w:p w14:paraId="0B7A65EC" w14:textId="77777777" w:rsidR="00941A01" w:rsidRDefault="00941A01">
      <w:pPr>
        <w:tabs>
          <w:tab w:val="left" w:pos="0"/>
        </w:tabs>
        <w:spacing w:after="0" w:line="240" w:lineRule="auto"/>
        <w:jc w:val="both"/>
        <w:rPr>
          <w:rFonts w:ascii="Cambria" w:eastAsia="Cambria" w:hAnsi="Cambria" w:cs="Cambria"/>
          <w:sz w:val="24"/>
          <w:szCs w:val="24"/>
        </w:rPr>
      </w:pPr>
    </w:p>
    <w:p w14:paraId="6EBFC350" w14:textId="77777777" w:rsidR="00941A01" w:rsidRDefault="00941A01">
      <w:pPr>
        <w:tabs>
          <w:tab w:val="left" w:pos="0"/>
        </w:tabs>
        <w:spacing w:after="0" w:line="240" w:lineRule="auto"/>
        <w:jc w:val="both"/>
        <w:rPr>
          <w:rFonts w:ascii="Cambria" w:eastAsia="Cambria" w:hAnsi="Cambria" w:cs="Cambria"/>
          <w:sz w:val="24"/>
          <w:szCs w:val="24"/>
        </w:rPr>
      </w:pPr>
    </w:p>
    <w:p w14:paraId="45D6C2A1" w14:textId="77777777" w:rsidR="006E2204" w:rsidRDefault="00000000">
      <w:pPr>
        <w:pStyle w:val="1"/>
        <w:shd w:val="clear" w:color="auto" w:fill="C6D9F1"/>
        <w:tabs>
          <w:tab w:val="left" w:pos="709"/>
        </w:tabs>
        <w:spacing w:before="0" w:after="0"/>
        <w:ind w:left="709" w:hanging="709"/>
        <w:rPr>
          <w:rFonts w:ascii="Cambria" w:eastAsia="Cambria" w:hAnsi="Cambria" w:cs="Cambria"/>
          <w:sz w:val="24"/>
          <w:szCs w:val="24"/>
        </w:rPr>
      </w:pPr>
      <w:bookmarkStart w:id="6" w:name="_heading=h.x34lvj9ua16a" w:colFirst="0" w:colLast="0"/>
      <w:bookmarkStart w:id="7" w:name="_Toc219492532"/>
      <w:bookmarkEnd w:id="6"/>
      <w:r>
        <w:rPr>
          <w:rFonts w:ascii="Cambria" w:eastAsia="Cambria" w:hAnsi="Cambria" w:cs="Cambria"/>
          <w:sz w:val="24"/>
          <w:szCs w:val="24"/>
        </w:rPr>
        <w:lastRenderedPageBreak/>
        <w:t>CAPITOLUL 1.  Dispoziții generale</w:t>
      </w:r>
      <w:bookmarkEnd w:id="7"/>
    </w:p>
    <w:p w14:paraId="5AF57513" w14:textId="77777777" w:rsidR="006E2204" w:rsidRDefault="006E2204" w:rsidP="007033B4">
      <w:pPr>
        <w:pBdr>
          <w:top w:val="nil"/>
          <w:left w:val="nil"/>
          <w:bottom w:val="nil"/>
          <w:right w:val="nil"/>
          <w:between w:val="nil"/>
        </w:pBdr>
        <w:tabs>
          <w:tab w:val="left" w:pos="567"/>
        </w:tabs>
        <w:spacing w:after="0" w:line="240" w:lineRule="auto"/>
        <w:jc w:val="both"/>
        <w:rPr>
          <w:rFonts w:ascii="Cambria" w:eastAsia="Cambria" w:hAnsi="Cambria" w:cs="Cambria"/>
          <w:b/>
          <w:bCs/>
          <w:sz w:val="24"/>
          <w:szCs w:val="24"/>
        </w:rPr>
      </w:pPr>
    </w:p>
    <w:p w14:paraId="15994AE6" w14:textId="4D8A96B0" w:rsidR="006E2204" w:rsidRPr="007033B4" w:rsidRDefault="00000000" w:rsidP="007033B4">
      <w:pPr>
        <w:pStyle w:val="a4"/>
        <w:numPr>
          <w:ilvl w:val="1"/>
          <w:numId w:val="32"/>
        </w:numPr>
        <w:pBdr>
          <w:top w:val="nil"/>
          <w:left w:val="nil"/>
          <w:bottom w:val="nil"/>
          <w:right w:val="nil"/>
          <w:between w:val="nil"/>
        </w:pBdr>
        <w:tabs>
          <w:tab w:val="left" w:pos="567"/>
        </w:tabs>
        <w:spacing w:after="120" w:line="240" w:lineRule="auto"/>
        <w:ind w:left="0" w:firstLine="0"/>
        <w:contextualSpacing w:val="0"/>
        <w:jc w:val="both"/>
        <w:rPr>
          <w:rFonts w:ascii="Cambria" w:eastAsia="Cambria" w:hAnsi="Cambria" w:cs="Cambria"/>
          <w:color w:val="000000"/>
          <w:sz w:val="24"/>
          <w:szCs w:val="24"/>
        </w:rPr>
      </w:pPr>
      <w:r w:rsidRPr="007033B4">
        <w:rPr>
          <w:rFonts w:ascii="Cambria" w:eastAsia="Cambria" w:hAnsi="Cambria" w:cs="Cambria"/>
          <w:color w:val="000000"/>
          <w:sz w:val="24"/>
          <w:szCs w:val="24"/>
        </w:rPr>
        <w:t>Regulamentul Comitetului de Selectare reglementează activitatea Comitetului de Selectare a Asociației Grupul de Acțiune Locală „33 de Vaduri”, stabilește condițiile, principiile și normele de activitate ale acestuia precum și procedura de verificare, examinare, selectare a aplicațiilor în cadrul concursului local.</w:t>
      </w:r>
    </w:p>
    <w:p w14:paraId="34DB09BC" w14:textId="77777777" w:rsidR="006E2204" w:rsidRDefault="00000000" w:rsidP="007033B4">
      <w:pPr>
        <w:pStyle w:val="a4"/>
        <w:numPr>
          <w:ilvl w:val="1"/>
          <w:numId w:val="32"/>
        </w:numPr>
        <w:pBdr>
          <w:top w:val="nil"/>
          <w:left w:val="nil"/>
          <w:bottom w:val="nil"/>
          <w:right w:val="nil"/>
          <w:between w:val="nil"/>
        </w:pBdr>
        <w:tabs>
          <w:tab w:val="left" w:pos="567"/>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Prezentul Regulament este elaborat în conformitate cu prevederile Legii nr. 50 din 2021 cu privire la grupurile de acțiune locală, Statutul GAL și a legislației în vigoare.</w:t>
      </w:r>
    </w:p>
    <w:p w14:paraId="52114345" w14:textId="77777777" w:rsidR="006E2204" w:rsidRDefault="00000000" w:rsidP="007033B4">
      <w:pPr>
        <w:pStyle w:val="a4"/>
        <w:numPr>
          <w:ilvl w:val="1"/>
          <w:numId w:val="32"/>
        </w:numPr>
        <w:pBdr>
          <w:top w:val="nil"/>
          <w:left w:val="nil"/>
          <w:bottom w:val="nil"/>
          <w:right w:val="nil"/>
          <w:between w:val="nil"/>
        </w:pBdr>
        <w:tabs>
          <w:tab w:val="left" w:pos="567"/>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Comitetul de selectare reprezintă organul tehnic al Asociației GAL „33 de Vaduri”. Acesta are responsabilități privind elaborarea documentației pentru programele locale, verificare, evaluarea și selectarea în vederea propunerii spre finanțare a proiectelor depuse în cadrul măsurilor aprobate în Strategia de Dezvoltare Locală.</w:t>
      </w:r>
    </w:p>
    <w:p w14:paraId="7B4E7CF6" w14:textId="77777777" w:rsidR="006E2204" w:rsidRDefault="00000000" w:rsidP="007033B4">
      <w:pPr>
        <w:pStyle w:val="a4"/>
        <w:numPr>
          <w:ilvl w:val="1"/>
          <w:numId w:val="32"/>
        </w:numPr>
        <w:pBdr>
          <w:top w:val="nil"/>
          <w:left w:val="nil"/>
          <w:bottom w:val="nil"/>
          <w:right w:val="nil"/>
          <w:between w:val="nil"/>
        </w:pBdr>
        <w:tabs>
          <w:tab w:val="left" w:pos="567"/>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Comitetul de selectare este constituit și funcționează în conformitate cu prevederile Legii nr. 50 din 2021 cu privire la grupurile de acțiune locală, Statutul GAL-ului,  prezentului Regulament și legislației RM în vigoare.</w:t>
      </w:r>
    </w:p>
    <w:p w14:paraId="0D1CF3D7" w14:textId="77777777" w:rsidR="006E2204" w:rsidRDefault="00000000" w:rsidP="007033B4">
      <w:pPr>
        <w:pStyle w:val="a4"/>
        <w:numPr>
          <w:ilvl w:val="1"/>
          <w:numId w:val="32"/>
        </w:numPr>
        <w:pBdr>
          <w:top w:val="nil"/>
          <w:left w:val="nil"/>
          <w:bottom w:val="nil"/>
          <w:right w:val="nil"/>
          <w:between w:val="nil"/>
        </w:pBdr>
        <w:tabs>
          <w:tab w:val="left" w:pos="567"/>
        </w:tabs>
        <w:spacing w:after="120" w:line="240" w:lineRule="auto"/>
        <w:ind w:left="0" w:firstLine="0"/>
        <w:contextualSpacing w:val="0"/>
        <w:jc w:val="both"/>
        <w:rPr>
          <w:rFonts w:ascii="Cambria" w:eastAsia="Cambria" w:hAnsi="Cambria" w:cs="Cambria"/>
          <w:color w:val="000000"/>
          <w:sz w:val="24"/>
          <w:szCs w:val="24"/>
        </w:rPr>
      </w:pPr>
      <w:r w:rsidRPr="007033B4">
        <w:rPr>
          <w:rFonts w:ascii="Cambria" w:eastAsia="Cambria" w:hAnsi="Cambria" w:cs="Cambria"/>
          <w:color w:val="000000"/>
          <w:sz w:val="24"/>
          <w:szCs w:val="24"/>
        </w:rPr>
        <w:t>În</w:t>
      </w:r>
      <w:r>
        <w:rPr>
          <w:rFonts w:ascii="Cambria" w:eastAsia="Cambria" w:hAnsi="Cambria" w:cs="Cambria"/>
          <w:color w:val="000000"/>
          <w:sz w:val="24"/>
          <w:szCs w:val="24"/>
          <w:highlight w:val="white"/>
        </w:rPr>
        <w:t xml:space="preserve"> activitatea sa, Comitetul va ține cont de principiile specificate în art. 6 și art. 7 </w:t>
      </w:r>
      <w:r>
        <w:rPr>
          <w:rFonts w:ascii="Cambria" w:eastAsia="Cambria" w:hAnsi="Cambria" w:cs="Cambria"/>
          <w:color w:val="000000"/>
          <w:sz w:val="24"/>
          <w:szCs w:val="24"/>
        </w:rPr>
        <w:t>Legea nr. 50 din 2021 cu privire la grupurile de acțiune locală</w:t>
      </w:r>
      <w:r>
        <w:rPr>
          <w:rFonts w:ascii="Cambria" w:eastAsia="Cambria" w:hAnsi="Cambria" w:cs="Cambria"/>
          <w:color w:val="000000"/>
          <w:sz w:val="24"/>
          <w:szCs w:val="24"/>
          <w:highlight w:val="white"/>
        </w:rPr>
        <w:t xml:space="preserve"> precum și respectarea următoarelor principii genera</w:t>
      </w:r>
      <w:r>
        <w:rPr>
          <w:rFonts w:ascii="Cambria" w:eastAsia="Cambria" w:hAnsi="Cambria" w:cs="Cambria"/>
          <w:color w:val="000000"/>
          <w:sz w:val="24"/>
          <w:szCs w:val="24"/>
        </w:rPr>
        <w:t>l aplicabile:</w:t>
      </w:r>
    </w:p>
    <w:p w14:paraId="2AC325FF" w14:textId="77777777" w:rsidR="006E2204" w:rsidRDefault="00000000">
      <w:pPr>
        <w:widowControl w:val="0"/>
        <w:numPr>
          <w:ilvl w:val="0"/>
          <w:numId w:val="11"/>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i/>
          <w:iCs/>
          <w:color w:val="000000"/>
          <w:sz w:val="24"/>
          <w:szCs w:val="24"/>
        </w:rPr>
        <w:t>Principiul echității și egalității</w:t>
      </w:r>
      <w:r>
        <w:rPr>
          <w:rFonts w:ascii="Cambria" w:eastAsia="Cambria" w:hAnsi="Cambria" w:cs="Cambria"/>
          <w:color w:val="000000"/>
          <w:sz w:val="24"/>
          <w:szCs w:val="24"/>
        </w:rPr>
        <w:t xml:space="preserve"> - accesul la resursele financiare se asigură tuturor persoanelor eligibile, iar modalitatea de finanțare a proiectelor se realizează cu respectarea criteriilor de eligibilitate ce sunt aplicate în mod nediscriminatoriu față de toți aplicanții;</w:t>
      </w:r>
    </w:p>
    <w:p w14:paraId="1B956588" w14:textId="77777777" w:rsidR="006E2204" w:rsidRDefault="00000000">
      <w:pPr>
        <w:widowControl w:val="0"/>
        <w:numPr>
          <w:ilvl w:val="0"/>
          <w:numId w:val="11"/>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i/>
          <w:iCs/>
          <w:color w:val="000000"/>
          <w:sz w:val="24"/>
          <w:szCs w:val="24"/>
          <w:highlight w:val="white"/>
        </w:rPr>
        <w:t xml:space="preserve">Principiul transparenței și corectitudinii – </w:t>
      </w:r>
      <w:r>
        <w:rPr>
          <w:rFonts w:ascii="Cambria" w:eastAsia="Cambria" w:hAnsi="Cambria" w:cs="Cambria"/>
          <w:color w:val="000000"/>
          <w:sz w:val="24"/>
          <w:szCs w:val="24"/>
          <w:highlight w:val="white"/>
        </w:rPr>
        <w:t>desfășurarea activității Comitetului în mod transparent, inteligibil și corect</w:t>
      </w:r>
      <w:r>
        <w:rPr>
          <w:rFonts w:ascii="Cambria" w:eastAsia="Cambria" w:hAnsi="Cambria" w:cs="Cambria"/>
          <w:color w:val="000000"/>
          <w:sz w:val="24"/>
          <w:szCs w:val="24"/>
        </w:rPr>
        <w:t>.</w:t>
      </w:r>
    </w:p>
    <w:p w14:paraId="4D64C73B" w14:textId="77777777" w:rsidR="006E2204" w:rsidRDefault="00000000">
      <w:pPr>
        <w:widowControl w:val="0"/>
        <w:numPr>
          <w:ilvl w:val="0"/>
          <w:numId w:val="11"/>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i/>
          <w:iCs/>
          <w:color w:val="000000"/>
          <w:sz w:val="24"/>
          <w:szCs w:val="24"/>
          <w:highlight w:val="white"/>
        </w:rPr>
        <w:t xml:space="preserve">Principiul confidențialității – </w:t>
      </w:r>
      <w:r>
        <w:rPr>
          <w:rFonts w:ascii="Cambria" w:eastAsia="Cambria" w:hAnsi="Cambria" w:cs="Cambria"/>
          <w:color w:val="000000"/>
          <w:sz w:val="24"/>
          <w:szCs w:val="24"/>
          <w:highlight w:val="white"/>
        </w:rPr>
        <w:t>pe parcursul desfășurării concursului nu va fi divulgată informația ce ține de datele aplicanților, rezultatele procesului de evaluare etc. în nici un mod potențialilor aplicanți la concurs sau persoanelor terțe.</w:t>
      </w:r>
    </w:p>
    <w:p w14:paraId="2E3BFE72" w14:textId="77777777" w:rsidR="006E2204" w:rsidRDefault="00000000">
      <w:pPr>
        <w:widowControl w:val="0"/>
        <w:numPr>
          <w:ilvl w:val="0"/>
          <w:numId w:val="11"/>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i/>
          <w:iCs/>
          <w:color w:val="000000"/>
          <w:sz w:val="24"/>
          <w:szCs w:val="24"/>
          <w:highlight w:val="white"/>
        </w:rPr>
        <w:t xml:space="preserve">Principiul evitării conflictelor de interese - </w:t>
      </w:r>
      <w:r>
        <w:rPr>
          <w:rFonts w:ascii="Cambria" w:eastAsia="Cambria" w:hAnsi="Cambria" w:cs="Cambria"/>
          <w:color w:val="000000"/>
          <w:sz w:val="24"/>
          <w:szCs w:val="24"/>
          <w:highlight w:val="white"/>
        </w:rPr>
        <w:t>persoanele implicate în procesul de selectare (membrii Comitetului) au obligația să nu compromită procesul decizional prin interpunerea intereselor și relațiilor personale. Un conflict de interese apare atunci, când un membru al Comitetului poate să influențeze prin rolul său selectarea unui aplicant care îi va putea aduce un beneficiu personal (pentru sine și/sau pentru familia sa) și/sau un beneficiu rudelor apropiate, persoanelor sau organizațiilor cu care acesta a avut sau are relații de orice natură.</w:t>
      </w:r>
    </w:p>
    <w:p w14:paraId="4E9D375A" w14:textId="77777777" w:rsidR="006E2204" w:rsidRDefault="00000000">
      <w:pPr>
        <w:widowControl w:val="0"/>
        <w:numPr>
          <w:ilvl w:val="0"/>
          <w:numId w:val="11"/>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i/>
          <w:iCs/>
          <w:color w:val="000000"/>
          <w:sz w:val="24"/>
          <w:szCs w:val="24"/>
          <w:highlight w:val="white"/>
        </w:rPr>
        <w:t xml:space="preserve">Principiul nediscriminării </w:t>
      </w:r>
      <w:r>
        <w:rPr>
          <w:rFonts w:ascii="Cambria" w:eastAsia="Cambria" w:hAnsi="Cambria" w:cs="Cambria"/>
          <w:color w:val="000000"/>
          <w:sz w:val="24"/>
          <w:szCs w:val="24"/>
          <w:highlight w:val="white"/>
        </w:rPr>
        <w:t>- membrii Comitetului  au o  atitudine obiectivă, neutră și imparțială față de orice interes politic, economic, religios sau de altă natură, în exercitarea atribuțiilor și misiunii sale atât față de membri GAL cât și față de beneficiarii sau partenerii GAL.</w:t>
      </w:r>
    </w:p>
    <w:p w14:paraId="00614CAB" w14:textId="77777777" w:rsidR="006E2204" w:rsidRDefault="00000000">
      <w:pPr>
        <w:widowControl w:val="0"/>
        <w:numPr>
          <w:ilvl w:val="0"/>
          <w:numId w:val="11"/>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i/>
          <w:iCs/>
          <w:color w:val="000000"/>
          <w:sz w:val="24"/>
          <w:szCs w:val="24"/>
        </w:rPr>
        <w:t xml:space="preserve">Principiul eficienței </w:t>
      </w:r>
      <w:r>
        <w:rPr>
          <w:rFonts w:ascii="Cambria" w:eastAsia="Cambria" w:hAnsi="Cambria" w:cs="Cambria"/>
          <w:color w:val="000000"/>
          <w:sz w:val="24"/>
          <w:szCs w:val="24"/>
        </w:rPr>
        <w:t>- utilizarea resurselor financiare pentru finanțarea programelor și proiectelor, astfel încât beneficiile cumulate să depășească costurile de implementare;</w:t>
      </w:r>
    </w:p>
    <w:p w14:paraId="2FC6EED9" w14:textId="77777777" w:rsidR="006E2204" w:rsidRDefault="00000000">
      <w:pPr>
        <w:widowControl w:val="0"/>
        <w:numPr>
          <w:ilvl w:val="0"/>
          <w:numId w:val="11"/>
        </w:numPr>
        <w:pBdr>
          <w:top w:val="nil"/>
          <w:left w:val="nil"/>
          <w:bottom w:val="nil"/>
          <w:right w:val="nil"/>
          <w:between w:val="nil"/>
        </w:pBdr>
        <w:tabs>
          <w:tab w:val="left" w:pos="709"/>
        </w:tabs>
        <w:spacing w:after="0" w:line="240" w:lineRule="auto"/>
        <w:ind w:left="709" w:hanging="567"/>
        <w:jc w:val="both"/>
        <w:rPr>
          <w:rFonts w:ascii="Cambria" w:eastAsia="Cambria" w:hAnsi="Cambria" w:cs="Cambria"/>
          <w:color w:val="000000"/>
          <w:sz w:val="24"/>
          <w:szCs w:val="24"/>
        </w:rPr>
      </w:pPr>
      <w:r>
        <w:rPr>
          <w:rFonts w:ascii="Cambria" w:eastAsia="Cambria" w:hAnsi="Cambria" w:cs="Cambria"/>
          <w:i/>
          <w:iCs/>
          <w:color w:val="000000"/>
          <w:sz w:val="24"/>
          <w:szCs w:val="24"/>
        </w:rPr>
        <w:t>Principiul durabilității</w:t>
      </w:r>
      <w:r>
        <w:rPr>
          <w:rFonts w:ascii="Cambria" w:eastAsia="Cambria" w:hAnsi="Cambria" w:cs="Cambria"/>
          <w:color w:val="000000"/>
          <w:sz w:val="24"/>
          <w:szCs w:val="24"/>
        </w:rPr>
        <w:t xml:space="preserve"> - finanțarea programelor și proiectelor se evaluează din perspectiva impactului social, economic, cultural și de mediu.</w:t>
      </w:r>
    </w:p>
    <w:p w14:paraId="6A4E065B" w14:textId="77777777" w:rsidR="00941A01" w:rsidRDefault="00941A01">
      <w:pPr>
        <w:widowControl w:val="0"/>
        <w:pBdr>
          <w:top w:val="nil"/>
          <w:left w:val="nil"/>
          <w:bottom w:val="nil"/>
          <w:right w:val="nil"/>
          <w:between w:val="nil"/>
        </w:pBdr>
        <w:tabs>
          <w:tab w:val="left" w:pos="709"/>
        </w:tabs>
        <w:spacing w:after="0" w:line="240" w:lineRule="auto"/>
        <w:ind w:left="709" w:hanging="709"/>
        <w:jc w:val="both"/>
        <w:rPr>
          <w:rFonts w:ascii="Cambria" w:eastAsia="Cambria" w:hAnsi="Cambria" w:cs="Cambria"/>
          <w:sz w:val="24"/>
          <w:szCs w:val="24"/>
          <w:highlight w:val="white"/>
        </w:rPr>
      </w:pPr>
    </w:p>
    <w:p w14:paraId="58128E32" w14:textId="77777777" w:rsidR="007033B4" w:rsidRDefault="007033B4">
      <w:pPr>
        <w:widowControl w:val="0"/>
        <w:pBdr>
          <w:top w:val="nil"/>
          <w:left w:val="nil"/>
          <w:bottom w:val="nil"/>
          <w:right w:val="nil"/>
          <w:between w:val="nil"/>
        </w:pBdr>
        <w:tabs>
          <w:tab w:val="left" w:pos="709"/>
        </w:tabs>
        <w:spacing w:after="0" w:line="240" w:lineRule="auto"/>
        <w:ind w:left="709" w:hanging="709"/>
        <w:jc w:val="both"/>
        <w:rPr>
          <w:rFonts w:ascii="Cambria" w:eastAsia="Cambria" w:hAnsi="Cambria" w:cs="Cambria"/>
          <w:sz w:val="24"/>
          <w:szCs w:val="24"/>
          <w:highlight w:val="white"/>
        </w:rPr>
      </w:pPr>
    </w:p>
    <w:p w14:paraId="4543E75E" w14:textId="77777777" w:rsidR="007033B4" w:rsidRDefault="007033B4">
      <w:pPr>
        <w:widowControl w:val="0"/>
        <w:pBdr>
          <w:top w:val="nil"/>
          <w:left w:val="nil"/>
          <w:bottom w:val="nil"/>
          <w:right w:val="nil"/>
          <w:between w:val="nil"/>
        </w:pBdr>
        <w:tabs>
          <w:tab w:val="left" w:pos="709"/>
        </w:tabs>
        <w:spacing w:after="0" w:line="240" w:lineRule="auto"/>
        <w:ind w:left="709" w:hanging="709"/>
        <w:jc w:val="both"/>
        <w:rPr>
          <w:rFonts w:ascii="Cambria" w:eastAsia="Cambria" w:hAnsi="Cambria" w:cs="Cambria"/>
          <w:sz w:val="24"/>
          <w:szCs w:val="24"/>
          <w:highlight w:val="white"/>
        </w:rPr>
      </w:pPr>
    </w:p>
    <w:p w14:paraId="405AF8A8" w14:textId="77777777" w:rsidR="007033B4" w:rsidRDefault="007033B4">
      <w:pPr>
        <w:widowControl w:val="0"/>
        <w:pBdr>
          <w:top w:val="nil"/>
          <w:left w:val="nil"/>
          <w:bottom w:val="nil"/>
          <w:right w:val="nil"/>
          <w:between w:val="nil"/>
        </w:pBdr>
        <w:tabs>
          <w:tab w:val="left" w:pos="709"/>
        </w:tabs>
        <w:spacing w:after="0" w:line="240" w:lineRule="auto"/>
        <w:ind w:left="709" w:hanging="709"/>
        <w:jc w:val="both"/>
        <w:rPr>
          <w:rFonts w:ascii="Cambria" w:eastAsia="Cambria" w:hAnsi="Cambria" w:cs="Cambria"/>
          <w:sz w:val="24"/>
          <w:szCs w:val="24"/>
          <w:highlight w:val="white"/>
        </w:rPr>
      </w:pPr>
    </w:p>
    <w:p w14:paraId="29518C7C" w14:textId="77777777" w:rsidR="006E2204" w:rsidRDefault="00000000">
      <w:pPr>
        <w:pStyle w:val="1"/>
        <w:shd w:val="clear" w:color="auto" w:fill="C6D9F1"/>
        <w:tabs>
          <w:tab w:val="left" w:pos="709"/>
        </w:tabs>
        <w:spacing w:before="0" w:after="0"/>
        <w:ind w:left="709" w:hanging="709"/>
        <w:rPr>
          <w:rFonts w:ascii="Cambria" w:eastAsia="Cambria" w:hAnsi="Cambria" w:cs="Cambria"/>
          <w:sz w:val="24"/>
          <w:szCs w:val="24"/>
        </w:rPr>
      </w:pPr>
      <w:bookmarkStart w:id="8" w:name="_heading=h.w0rhrn1ycb9n" w:colFirst="0" w:colLast="0"/>
      <w:bookmarkStart w:id="9" w:name="_Toc219492533"/>
      <w:bookmarkEnd w:id="8"/>
      <w:r>
        <w:rPr>
          <w:rFonts w:ascii="Cambria" w:eastAsia="Cambria" w:hAnsi="Cambria" w:cs="Cambria"/>
          <w:sz w:val="24"/>
          <w:szCs w:val="24"/>
        </w:rPr>
        <w:lastRenderedPageBreak/>
        <w:t>CAPITOLUL 2. Componența și funcționarea Comitetului de Selectare</w:t>
      </w:r>
      <w:bookmarkEnd w:id="9"/>
    </w:p>
    <w:p w14:paraId="388736CE" w14:textId="77777777" w:rsidR="006E2204" w:rsidRDefault="006E2204">
      <w:pPr>
        <w:widowControl w:val="0"/>
        <w:pBdr>
          <w:top w:val="nil"/>
          <w:left w:val="nil"/>
          <w:bottom w:val="nil"/>
          <w:right w:val="nil"/>
          <w:between w:val="nil"/>
        </w:pBdr>
        <w:tabs>
          <w:tab w:val="left" w:pos="709"/>
        </w:tabs>
        <w:spacing w:after="0" w:line="240" w:lineRule="auto"/>
        <w:ind w:left="709" w:hanging="709"/>
        <w:jc w:val="both"/>
        <w:rPr>
          <w:rFonts w:ascii="Cambria" w:eastAsia="Cambria" w:hAnsi="Cambria" w:cs="Cambria"/>
          <w:b/>
          <w:bCs/>
          <w:sz w:val="24"/>
          <w:szCs w:val="24"/>
        </w:rPr>
      </w:pPr>
    </w:p>
    <w:p w14:paraId="364E5ACC" w14:textId="076243C8" w:rsidR="006E2204" w:rsidRPr="007033B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sidRPr="007033B4">
        <w:rPr>
          <w:rFonts w:ascii="Cambria" w:eastAsia="Cambria" w:hAnsi="Cambria" w:cs="Cambria"/>
          <w:color w:val="000000"/>
          <w:sz w:val="24"/>
          <w:szCs w:val="24"/>
        </w:rPr>
        <w:t xml:space="preserve">Normele și condițiile reglementării particularităților activității Comitetului de selectare  sunt reflectate în art. 27 din Legea nr. 50/2021 cu privire la grupurile de acțiune locală, art. 5.7 din Statutul GAL și prevederile prezentului Regulament. </w:t>
      </w:r>
    </w:p>
    <w:p w14:paraId="76FE1567" w14:textId="77777777" w:rsidR="006E2204" w:rsidRPr="00941A01"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sz w:val="24"/>
          <w:szCs w:val="24"/>
        </w:rPr>
      </w:pPr>
      <w:r>
        <w:rPr>
          <w:rFonts w:ascii="Cambria" w:eastAsia="Cambria" w:hAnsi="Cambria" w:cs="Cambria"/>
          <w:color w:val="000000"/>
          <w:sz w:val="24"/>
          <w:szCs w:val="24"/>
        </w:rPr>
        <w:t xml:space="preserve">Comitetul de Selectare este format din </w:t>
      </w:r>
      <w:r w:rsidRPr="00941A01">
        <w:rPr>
          <w:rFonts w:ascii="Cambria" w:eastAsia="Cambria" w:hAnsi="Cambria" w:cs="Cambria"/>
          <w:sz w:val="24"/>
          <w:szCs w:val="24"/>
        </w:rPr>
        <w:t>9 membrii GAL. Președintele și secretarul ședinței a Comitetului se alege la fiecare întrunire a organului din rândul membrilor ce-l constituie.</w:t>
      </w:r>
    </w:p>
    <w:p w14:paraId="0C8813B2"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Prin hotărârea Adunării Generale, componența și perioada de activitate a Comitetului de Selectare poate fi modificată. Numărul de membri ai Comitetului și procedura de înaintare a candidaturilor pentru </w:t>
      </w:r>
      <w:r>
        <w:rPr>
          <w:rFonts w:ascii="Cambria" w:eastAsia="Cambria" w:hAnsi="Cambria" w:cs="Cambria"/>
          <w:sz w:val="24"/>
          <w:szCs w:val="24"/>
        </w:rPr>
        <w:t xml:space="preserve">funcția de membru al Comitetului </w:t>
      </w:r>
      <w:r>
        <w:rPr>
          <w:rFonts w:ascii="Cambria" w:eastAsia="Cambria" w:hAnsi="Cambria" w:cs="Cambria"/>
          <w:color w:val="000000"/>
          <w:sz w:val="24"/>
          <w:szCs w:val="24"/>
        </w:rPr>
        <w:t xml:space="preserve"> se stabilește și se modifică în funcție de necesitățile și capacitățile GAL (număr de UAT, membrii, diversitatea și complexitatea activităților etc.)</w:t>
      </w:r>
    </w:p>
    <w:p w14:paraId="5B685021"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Procedura de alegere a membrilor Comitetului de Selectare va fi ghidată de următoarele reguli:</w:t>
      </w:r>
    </w:p>
    <w:p w14:paraId="4BD6F23B" w14:textId="77777777" w:rsidR="006E2204" w:rsidRDefault="00000000">
      <w:pPr>
        <w:widowControl w:val="0"/>
        <w:numPr>
          <w:ilvl w:val="0"/>
          <w:numId w:val="6"/>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sz w:val="24"/>
          <w:szCs w:val="24"/>
        </w:rPr>
      </w:pPr>
      <w:r>
        <w:rPr>
          <w:rFonts w:ascii="Cambria" w:eastAsia="Cambria" w:hAnsi="Cambria" w:cs="Cambria"/>
          <w:sz w:val="24"/>
          <w:szCs w:val="24"/>
        </w:rPr>
        <w:t>alegerea membrilor Comitetului se va efectua nominal, prin vot deschis fiind asigurat cvorumul membrilor prezenți la Adunarea Generală;</w:t>
      </w:r>
    </w:p>
    <w:p w14:paraId="10179F06" w14:textId="77777777" w:rsidR="006E2204" w:rsidRDefault="00000000">
      <w:pPr>
        <w:widowControl w:val="0"/>
        <w:numPr>
          <w:ilvl w:val="0"/>
          <w:numId w:val="6"/>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sz w:val="24"/>
          <w:szCs w:val="24"/>
        </w:rPr>
      </w:pPr>
      <w:r>
        <w:rPr>
          <w:rFonts w:ascii="Cambria" w:eastAsia="Cambria" w:hAnsi="Cambria" w:cs="Cambria"/>
          <w:sz w:val="24"/>
          <w:szCs w:val="24"/>
        </w:rPr>
        <w:t>candidaturile pentru funcția de membru a Comitetului de Selectare pot fi obținute prin apel pentru candidaturi (concurs intern), sau  prin înaintarea și în cadrul Adunării Generale;</w:t>
      </w:r>
    </w:p>
    <w:p w14:paraId="753C57A2" w14:textId="77777777" w:rsidR="006E2204" w:rsidRDefault="00000000">
      <w:pPr>
        <w:widowControl w:val="0"/>
        <w:numPr>
          <w:ilvl w:val="0"/>
          <w:numId w:val="6"/>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sz w:val="24"/>
          <w:szCs w:val="24"/>
        </w:rPr>
      </w:pPr>
      <w:r>
        <w:rPr>
          <w:rFonts w:ascii="Cambria" w:eastAsia="Cambria" w:hAnsi="Cambria" w:cs="Cambria"/>
          <w:sz w:val="24"/>
          <w:szCs w:val="24"/>
        </w:rPr>
        <w:t>în cazul concursului intern, pentru funcțiile din cadrul Comitetului se lansează cu cel puțin 10 zile înainte de ședința Adunării Generale. La sfârșitul acestei perioade toate candidaturile trebuie făcute publice Adunării Generale, împreună cu CV-ul și scrisoarea de motivație;</w:t>
      </w:r>
    </w:p>
    <w:p w14:paraId="26FAD35F" w14:textId="77777777" w:rsidR="006E2204" w:rsidRDefault="00000000">
      <w:pPr>
        <w:widowControl w:val="0"/>
        <w:numPr>
          <w:ilvl w:val="0"/>
          <w:numId w:val="6"/>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sz w:val="24"/>
          <w:szCs w:val="24"/>
        </w:rPr>
      </w:pPr>
      <w:r>
        <w:rPr>
          <w:rFonts w:ascii="Cambria" w:eastAsia="Cambria" w:hAnsi="Cambria" w:cs="Cambria"/>
          <w:sz w:val="24"/>
          <w:szCs w:val="24"/>
        </w:rPr>
        <w:t>Adunarea Generală este în drept să refuze aprobarea candidaturilor propuse în cazul în care persoanele nominalizate nu sunt prezente la ședința în cauză;</w:t>
      </w:r>
    </w:p>
    <w:p w14:paraId="7F8B9E2D" w14:textId="77777777" w:rsidR="006E2204" w:rsidRDefault="00000000">
      <w:pPr>
        <w:widowControl w:val="0"/>
        <w:numPr>
          <w:ilvl w:val="0"/>
          <w:numId w:val="6"/>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sz w:val="24"/>
          <w:szCs w:val="24"/>
        </w:rPr>
      </w:pPr>
      <w:r>
        <w:rPr>
          <w:rFonts w:ascii="Cambria" w:eastAsia="Cambria" w:hAnsi="Cambria" w:cs="Cambria"/>
          <w:sz w:val="24"/>
          <w:szCs w:val="24"/>
        </w:rPr>
        <w:t>candidaturile se depun pe numele Președintelui GAL în format fizic la sediul GAL ori în format electronic la adresa de e-mail a GAL-ului.</w:t>
      </w:r>
    </w:p>
    <w:p w14:paraId="2A402D2B" w14:textId="77777777" w:rsidR="006E2204" w:rsidRDefault="00000000">
      <w:pPr>
        <w:widowControl w:val="0"/>
        <w:numPr>
          <w:ilvl w:val="0"/>
          <w:numId w:val="6"/>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sz w:val="24"/>
          <w:szCs w:val="24"/>
        </w:rPr>
      </w:pPr>
      <w:r>
        <w:rPr>
          <w:rFonts w:ascii="Cambria" w:eastAsia="Cambria" w:hAnsi="Cambria" w:cs="Cambria"/>
          <w:sz w:val="24"/>
          <w:szCs w:val="24"/>
        </w:rPr>
        <w:t xml:space="preserve">un candidat e considerat câștigător prin întrunirea voturilor favorabile a cel puțin 50% +1  din totalul voturilor membrilor prezenți la ședință; </w:t>
      </w:r>
    </w:p>
    <w:p w14:paraId="7B11982B" w14:textId="77777777" w:rsidR="006E2204" w:rsidRDefault="00000000">
      <w:pPr>
        <w:widowControl w:val="0"/>
        <w:numPr>
          <w:ilvl w:val="0"/>
          <w:numId w:val="6"/>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sz w:val="24"/>
          <w:szCs w:val="24"/>
        </w:rPr>
      </w:pPr>
      <w:r>
        <w:rPr>
          <w:rFonts w:ascii="Cambria" w:eastAsia="Cambria" w:hAnsi="Cambria" w:cs="Cambria"/>
          <w:sz w:val="24"/>
          <w:szCs w:val="24"/>
        </w:rPr>
        <w:t xml:space="preserve">responsabilitățile membrilor Comitetului sunt prevăzute în Termenii de Referință ale membrilor Comitetului </w:t>
      </w:r>
      <w:r>
        <w:rPr>
          <w:rFonts w:ascii="Cambria" w:eastAsia="Cambria" w:hAnsi="Cambria" w:cs="Cambria"/>
          <w:i/>
          <w:iCs/>
          <w:sz w:val="24"/>
          <w:szCs w:val="24"/>
        </w:rPr>
        <w:t>(Anexa 1</w:t>
      </w:r>
      <w:r>
        <w:rPr>
          <w:rFonts w:ascii="Cambria" w:eastAsia="Cambria" w:hAnsi="Cambria" w:cs="Cambria"/>
          <w:sz w:val="24"/>
          <w:szCs w:val="24"/>
        </w:rPr>
        <w:t xml:space="preserve">). Fiecare membru al Comitetului va semna Termenii de Referință, imediat după ce a fost ales în funcție. </w:t>
      </w:r>
    </w:p>
    <w:p w14:paraId="6D07A9BF" w14:textId="77777777" w:rsidR="006E2204" w:rsidRDefault="00000000">
      <w:pPr>
        <w:widowControl w:val="0"/>
        <w:numPr>
          <w:ilvl w:val="0"/>
          <w:numId w:val="6"/>
        </w:numPr>
        <w:pBdr>
          <w:top w:val="nil"/>
          <w:left w:val="nil"/>
          <w:bottom w:val="nil"/>
          <w:right w:val="nil"/>
          <w:between w:val="nil"/>
        </w:pBdr>
        <w:tabs>
          <w:tab w:val="left" w:pos="709"/>
        </w:tabs>
        <w:spacing w:after="120" w:line="240" w:lineRule="auto"/>
        <w:ind w:left="709" w:hanging="567"/>
        <w:jc w:val="both"/>
        <w:rPr>
          <w:rFonts w:ascii="Cambria" w:eastAsia="Cambria" w:hAnsi="Cambria" w:cs="Cambria"/>
          <w:sz w:val="24"/>
          <w:szCs w:val="24"/>
        </w:rPr>
      </w:pPr>
      <w:r>
        <w:rPr>
          <w:rFonts w:ascii="Cambria" w:eastAsia="Cambria" w:hAnsi="Cambria" w:cs="Cambria"/>
          <w:sz w:val="24"/>
          <w:szCs w:val="24"/>
        </w:rPr>
        <w:t>alegerile componenței noi a Comitetului se desfășoară cel târziu cu 30 zile  înaintea încheierii mandatului.</w:t>
      </w:r>
    </w:p>
    <w:p w14:paraId="5A07F59A"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Calitatea de membru al Comitetului se poate pierde, în timpul exercitării mandatului, în următoarele condiții:</w:t>
      </w:r>
    </w:p>
    <w:p w14:paraId="7E660077" w14:textId="77777777" w:rsidR="006E2204" w:rsidRDefault="00000000">
      <w:pPr>
        <w:widowControl w:val="0"/>
        <w:numPr>
          <w:ilvl w:val="0"/>
          <w:numId w:val="4"/>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 xml:space="preserve">în caz de demisie; </w:t>
      </w:r>
    </w:p>
    <w:p w14:paraId="2A2CC82C" w14:textId="77777777" w:rsidR="006E2204" w:rsidRDefault="00000000">
      <w:pPr>
        <w:widowControl w:val="0"/>
        <w:numPr>
          <w:ilvl w:val="0"/>
          <w:numId w:val="4"/>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revocare de către AG;</w:t>
      </w:r>
    </w:p>
    <w:p w14:paraId="13080C0A" w14:textId="77777777" w:rsidR="006E2204" w:rsidRDefault="00000000">
      <w:pPr>
        <w:widowControl w:val="0"/>
        <w:numPr>
          <w:ilvl w:val="0"/>
          <w:numId w:val="4"/>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 xml:space="preserve">pierderea capacității de exercițiu; </w:t>
      </w:r>
    </w:p>
    <w:p w14:paraId="36C29D1F" w14:textId="77777777" w:rsidR="006E2204" w:rsidRDefault="00000000">
      <w:pPr>
        <w:widowControl w:val="0"/>
        <w:numPr>
          <w:ilvl w:val="0"/>
          <w:numId w:val="4"/>
        </w:numP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în caz de deces.</w:t>
      </w:r>
    </w:p>
    <w:p w14:paraId="63127EA8"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Renunțarea la calitatea de membru al Comitetului din inițiativă proprie se va face în baza unei cereri prezentate Președintelui GAL cu respectarea termenului de preaviz de 1 lună. </w:t>
      </w:r>
    </w:p>
    <w:p w14:paraId="33812F4F" w14:textId="77777777" w:rsidR="007033B4" w:rsidRDefault="007033B4" w:rsidP="007033B4">
      <w:pPr>
        <w:pStyle w:val="a4"/>
        <w:pBdr>
          <w:top w:val="nil"/>
          <w:left w:val="nil"/>
          <w:bottom w:val="nil"/>
          <w:right w:val="nil"/>
          <w:between w:val="nil"/>
        </w:pBdr>
        <w:tabs>
          <w:tab w:val="left" w:pos="567"/>
          <w:tab w:val="left" w:pos="851"/>
        </w:tabs>
        <w:spacing w:after="120" w:line="240" w:lineRule="auto"/>
        <w:ind w:left="0"/>
        <w:contextualSpacing w:val="0"/>
        <w:jc w:val="both"/>
        <w:rPr>
          <w:rFonts w:ascii="Cambria" w:eastAsia="Cambria" w:hAnsi="Cambria" w:cs="Cambria"/>
          <w:color w:val="000000"/>
          <w:sz w:val="24"/>
          <w:szCs w:val="24"/>
        </w:rPr>
      </w:pPr>
    </w:p>
    <w:p w14:paraId="5791EF69"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lastRenderedPageBreak/>
        <w:t>Revocarea membrilor Comitetului are loc când un membru al Comitetului:</w:t>
      </w:r>
    </w:p>
    <w:p w14:paraId="149A7D11" w14:textId="77777777" w:rsidR="006E2204" w:rsidRDefault="00000000">
      <w:pPr>
        <w:widowControl w:val="0"/>
        <w:numPr>
          <w:ilvl w:val="0"/>
          <w:numId w:val="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 lipsit nemotivat consecutiv de la 3 (trei) ședințe ale Comitetului;</w:t>
      </w:r>
    </w:p>
    <w:p w14:paraId="05BCBA90" w14:textId="77777777" w:rsidR="006E2204" w:rsidRDefault="00000000">
      <w:pPr>
        <w:widowControl w:val="0"/>
        <w:numPr>
          <w:ilvl w:val="0"/>
          <w:numId w:val="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 pierdut legătura cu GAL, nu poate fi contactat prin mijloacele de comunicare prevăzute de legislație;</w:t>
      </w:r>
    </w:p>
    <w:p w14:paraId="344DE16F" w14:textId="77777777" w:rsidR="006E2204" w:rsidRDefault="00000000">
      <w:pPr>
        <w:widowControl w:val="0"/>
        <w:numPr>
          <w:ilvl w:val="0"/>
          <w:numId w:val="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 prejudiciat imaginea GAL și/sau încălcat alte aspecte etice sau morale, inclusiv ce țin de conflictul de interese sau aspecte de confidențialitate;</w:t>
      </w:r>
    </w:p>
    <w:p w14:paraId="2ACE1EDD" w14:textId="77777777" w:rsidR="006E2204" w:rsidRDefault="00000000">
      <w:pPr>
        <w:widowControl w:val="0"/>
        <w:numPr>
          <w:ilvl w:val="0"/>
          <w:numId w:val="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alte cazuri prevăzute de Statutul GAL, Regulamentul cu privire la procedurile interne de declararea a conflictelor de interese și legislația în vigoare.</w:t>
      </w:r>
    </w:p>
    <w:p w14:paraId="4082DF53"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Dreptul de a înainta propunerea de revocare a unui membru al Comitetului îi revine atât Președintelui GAL cât și celorlalți membri ai Comitetului.</w:t>
      </w:r>
    </w:p>
    <w:p w14:paraId="77BE4139"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Activitatea Comitetului este una de voluntariat, iar ședințele de lucru ale acestui organ se desfășoară cu titlu gratuit. GAL nu remunerează activitatea membrilor Comitetului, cu excepția costurilor de călătorie în interesele GAL. Rambursarea costurilor suportate se va efectua în funcție de posibilitățile financiare ale GAL la momentul dat. Membrii Comitetului vor informa din timp Președintele GAL despre cheltuielile ce vor necesita a fi rambursate.</w:t>
      </w:r>
    </w:p>
    <w:p w14:paraId="58D93240"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Ședințele Comitetului se convoacă la necesitate, și sunt deliberative, dacă la ședință sunt prezenți 50%+1 din membrii Comitetului și este asigura</w:t>
      </w:r>
      <w:r>
        <w:rPr>
          <w:rFonts w:ascii="Cambria" w:eastAsia="Cambria" w:hAnsi="Cambria" w:cs="Cambria"/>
          <w:color w:val="000000"/>
          <w:sz w:val="24"/>
          <w:szCs w:val="24"/>
          <w:highlight w:val="white"/>
        </w:rPr>
        <w:t xml:space="preserve">t </w:t>
      </w:r>
      <w:r>
        <w:rPr>
          <w:rFonts w:ascii="Cambria" w:eastAsia="Cambria" w:hAnsi="Cambria" w:cs="Cambria"/>
          <w:b/>
          <w:bCs/>
          <w:color w:val="000000"/>
          <w:sz w:val="24"/>
          <w:szCs w:val="24"/>
          <w:highlight w:val="white"/>
        </w:rPr>
        <w:t xml:space="preserve">principiul parteneriatului local, art. 7 lit. b) Legea nr. 50/2021 cu privire la grupurile de acțiune locală </w:t>
      </w:r>
      <w:r>
        <w:rPr>
          <w:rFonts w:ascii="Cambria" w:eastAsia="Cambria" w:hAnsi="Cambria" w:cs="Cambria"/>
          <w:color w:val="000000"/>
          <w:sz w:val="24"/>
          <w:szCs w:val="24"/>
          <w:highlight w:val="white"/>
        </w:rPr>
        <w:t xml:space="preserve">(proporționalitatea sectoarelor civic, public, antreprenorial, dintre care nici unul din sectoare nu depășește 49% dintre drepturile de vot la nivel decizional). </w:t>
      </w:r>
    </w:p>
    <w:p w14:paraId="1F69958C" w14:textId="3F688A06"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Convocarea ședinței Comitetului se face de către </w:t>
      </w:r>
      <w:r w:rsidR="00B20B6F">
        <w:rPr>
          <w:rFonts w:ascii="Cambria" w:eastAsia="Cambria" w:hAnsi="Cambria" w:cs="Cambria"/>
          <w:color w:val="000000"/>
          <w:sz w:val="24"/>
          <w:szCs w:val="24"/>
        </w:rPr>
        <w:t>personalul</w:t>
      </w:r>
      <w:r>
        <w:rPr>
          <w:rFonts w:ascii="Cambria" w:eastAsia="Cambria" w:hAnsi="Cambria" w:cs="Cambria"/>
          <w:sz w:val="24"/>
          <w:szCs w:val="24"/>
        </w:rPr>
        <w:t xml:space="preserve"> GAL</w:t>
      </w:r>
      <w:r>
        <w:rPr>
          <w:rFonts w:ascii="Cambria" w:eastAsia="Cambria" w:hAnsi="Cambria" w:cs="Cambria"/>
          <w:color w:val="000000"/>
          <w:sz w:val="24"/>
          <w:szCs w:val="24"/>
        </w:rPr>
        <w:t>, care v</w:t>
      </w:r>
      <w:r>
        <w:rPr>
          <w:rFonts w:ascii="Cambria" w:eastAsia="Cambria" w:hAnsi="Cambria" w:cs="Cambria"/>
          <w:sz w:val="24"/>
          <w:szCs w:val="24"/>
        </w:rPr>
        <w:t>or</w:t>
      </w:r>
      <w:r>
        <w:rPr>
          <w:rFonts w:ascii="Cambria" w:eastAsia="Cambria" w:hAnsi="Cambria" w:cs="Cambria"/>
          <w:color w:val="000000"/>
          <w:sz w:val="24"/>
          <w:szCs w:val="24"/>
        </w:rPr>
        <w:t xml:space="preserve"> asigura notificarea tuturor membrilor cu cel puțin 3 zile înainte de data desfășurării ședinței.</w:t>
      </w:r>
    </w:p>
    <w:p w14:paraId="309ADC99"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Convocarea ședinței Comitetului se face în scopul:</w:t>
      </w:r>
    </w:p>
    <w:p w14:paraId="400DB106" w14:textId="77777777" w:rsidR="006E2204" w:rsidRDefault="00000000">
      <w:pPr>
        <w:widowControl w:val="0"/>
        <w:numPr>
          <w:ilvl w:val="0"/>
          <w:numId w:val="7"/>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elaborării documentației pentru programe locale de finanțare;</w:t>
      </w:r>
    </w:p>
    <w:p w14:paraId="684D0C0B" w14:textId="77777777" w:rsidR="006E2204" w:rsidRDefault="00000000">
      <w:pPr>
        <w:widowControl w:val="0"/>
        <w:numPr>
          <w:ilvl w:val="0"/>
          <w:numId w:val="7"/>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efectuării verificării, evaluării și selectării proiectelor recepționate și propunerea acestora Adunării Generale spre aprobare;</w:t>
      </w:r>
    </w:p>
    <w:p w14:paraId="6ED3EC2B" w14:textId="77777777" w:rsidR="006E2204" w:rsidRDefault="00000000">
      <w:pPr>
        <w:widowControl w:val="0"/>
        <w:numPr>
          <w:ilvl w:val="0"/>
          <w:numId w:val="7"/>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 xml:space="preserve">reevaluarea, după necesitate, a proiectelor. </w:t>
      </w:r>
    </w:p>
    <w:p w14:paraId="53181638"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Transmiterea notificării despre convocarea ședinței Comitetului se efectuează prin poștă electronică sau alt mijloc de comunicare - la adresa de poștă electronică sau adresa de pe alt mijloc de comunicare electronică indicată de către membru, se consideră notificare suficientă a convocării ședinței.</w:t>
      </w:r>
    </w:p>
    <w:p w14:paraId="5E19520F"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Notificarea privind convocarea ședinței trebuie să conțină ordinea de zi, locul, data și ora ședinței.</w:t>
      </w:r>
    </w:p>
    <w:p w14:paraId="0C6E02FD"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Ședințele Comitetului sunt prezidate de către președintele Comitetului de Selectare, ales la ședința, la decizia celorlalți membri prin votul majorității simple.</w:t>
      </w:r>
    </w:p>
    <w:p w14:paraId="737548D9"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Secretariatul ședinței este asigurat de către </w:t>
      </w:r>
      <w:r>
        <w:rPr>
          <w:rFonts w:ascii="Cambria" w:eastAsia="Cambria" w:hAnsi="Cambria" w:cs="Cambria"/>
          <w:sz w:val="24"/>
          <w:szCs w:val="24"/>
        </w:rPr>
        <w:t>d</w:t>
      </w:r>
      <w:r>
        <w:rPr>
          <w:rFonts w:ascii="Cambria" w:eastAsia="Cambria" w:hAnsi="Cambria" w:cs="Cambria"/>
          <w:color w:val="000000"/>
          <w:sz w:val="24"/>
          <w:szCs w:val="24"/>
        </w:rPr>
        <w:t>irector sau un alt membru al organului executiv</w:t>
      </w:r>
      <w:r>
        <w:rPr>
          <w:rFonts w:ascii="Cambria" w:eastAsia="Cambria" w:hAnsi="Cambria" w:cs="Cambria"/>
          <w:sz w:val="24"/>
          <w:szCs w:val="24"/>
        </w:rPr>
        <w:t>, ales la ședința, la decizia celorlalți membri prin votul majorității simple.</w:t>
      </w:r>
    </w:p>
    <w:p w14:paraId="75789BB9"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Membrii organului executiv pot participa la ședința Comitetului dar nu au drept de vot.</w:t>
      </w:r>
    </w:p>
    <w:p w14:paraId="2EFB01D1"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Membrii Comitetului au un singur vot și nu au dreptul să voteze din numele altui membru absent.</w:t>
      </w:r>
    </w:p>
    <w:p w14:paraId="6E818145"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Cu aprobarea majorității simple a membrilor prezenți, membrii Comitetului pot participa la ședință prin mijloace de comunicare electronice, programe specializate: </w:t>
      </w:r>
      <w:proofErr w:type="spellStart"/>
      <w:r>
        <w:rPr>
          <w:rFonts w:ascii="Cambria" w:eastAsia="Cambria" w:hAnsi="Cambria" w:cs="Cambria"/>
          <w:color w:val="000000"/>
          <w:sz w:val="24"/>
          <w:szCs w:val="24"/>
        </w:rPr>
        <w:t>Zoom</w:t>
      </w:r>
      <w:proofErr w:type="spellEnd"/>
      <w:r>
        <w:rPr>
          <w:rFonts w:ascii="Cambria" w:eastAsia="Cambria" w:hAnsi="Cambria" w:cs="Cambria"/>
          <w:color w:val="000000"/>
          <w:sz w:val="24"/>
          <w:szCs w:val="24"/>
        </w:rPr>
        <w:t xml:space="preserve">, MS </w:t>
      </w:r>
      <w:proofErr w:type="spellStart"/>
      <w:r>
        <w:rPr>
          <w:rFonts w:ascii="Cambria" w:eastAsia="Cambria" w:hAnsi="Cambria" w:cs="Cambria"/>
          <w:color w:val="000000"/>
          <w:sz w:val="24"/>
          <w:szCs w:val="24"/>
        </w:rPr>
        <w:t>Teams</w:t>
      </w:r>
      <w:proofErr w:type="spellEnd"/>
      <w:r>
        <w:rPr>
          <w:rFonts w:ascii="Cambria" w:eastAsia="Cambria" w:hAnsi="Cambria" w:cs="Cambria"/>
          <w:color w:val="000000"/>
          <w:sz w:val="24"/>
          <w:szCs w:val="24"/>
        </w:rPr>
        <w:t xml:space="preserve">, Skype, </w:t>
      </w:r>
      <w:proofErr w:type="spellStart"/>
      <w:r>
        <w:rPr>
          <w:rFonts w:ascii="Cambria" w:eastAsia="Cambria" w:hAnsi="Cambria" w:cs="Cambria"/>
          <w:color w:val="000000"/>
          <w:sz w:val="24"/>
          <w:szCs w:val="24"/>
        </w:rPr>
        <w:t>Viber</w:t>
      </w:r>
      <w:proofErr w:type="spellEnd"/>
      <w:r>
        <w:rPr>
          <w:rFonts w:ascii="Cambria" w:eastAsia="Cambria" w:hAnsi="Cambria" w:cs="Cambria"/>
          <w:color w:val="000000"/>
          <w:sz w:val="24"/>
          <w:szCs w:val="24"/>
        </w:rPr>
        <w:t>, alte rețele care asigură regim de conectare și/sau teleconferință.</w:t>
      </w:r>
    </w:p>
    <w:p w14:paraId="794925CE"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lastRenderedPageBreak/>
        <w:t>Se consideră că membrul Comitetului a participat la ședință (on-line, telefon) dacă acesta a asistat pe toată durata ședinței de la deschiderea acesteia până la momentul declarării închiderii ședinței.</w:t>
      </w:r>
    </w:p>
    <w:p w14:paraId="063C45DA"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Indiferent de numărul membrilor Comitetului care participă la ședință prin intermediul mijloacelor electronice de comunicare, se va considera că ședința are loc în locul anunțat pentru ședință, iar redactarea și consemnarea procesului-verbal al ședinței Comitetului va fi efectuată fizic la locul anunțat al ședinței de către Secretarul Comitetului.</w:t>
      </w:r>
    </w:p>
    <w:p w14:paraId="515072F8"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Secretarul sau, după caz, </w:t>
      </w:r>
      <w:r>
        <w:rPr>
          <w:rFonts w:ascii="Cambria" w:eastAsia="Cambria" w:hAnsi="Cambria" w:cs="Cambria"/>
          <w:sz w:val="24"/>
          <w:szCs w:val="24"/>
        </w:rPr>
        <w:t>p</w:t>
      </w:r>
      <w:r>
        <w:rPr>
          <w:rFonts w:ascii="Cambria" w:eastAsia="Cambria" w:hAnsi="Cambria" w:cs="Cambria"/>
          <w:color w:val="000000"/>
          <w:sz w:val="24"/>
          <w:szCs w:val="24"/>
        </w:rPr>
        <w:t>reședintele Comitetului va menționa în listele de participanți și în procesul-verbal al ședinței membrii care participă la ședință prin intermediul mijloacelor electronice de comunicare.</w:t>
      </w:r>
    </w:p>
    <w:p w14:paraId="16576578"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Contrasemnarea listelor de participanți și/sau altor acte, în cazul participării la ședința Comitetului prin intermediul mijloacelor electronice de comunicare, se va face prin aplicarea semnăturii electronice, sau, dacă aplicarea semnăturii electronice nu va fi posibilă, atunci, prin semnare fizică, în cel mai apropiat timp posibil dar nu mai târziu de 5 zile calendaristice de la data desfășurării ședinței.</w:t>
      </w:r>
    </w:p>
    <w:p w14:paraId="31DC6A1C"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sz w:val="24"/>
          <w:szCs w:val="24"/>
        </w:rPr>
      </w:pPr>
      <w:r>
        <w:rPr>
          <w:rFonts w:ascii="Cambria" w:eastAsia="Cambria" w:hAnsi="Cambria" w:cs="Cambria"/>
          <w:color w:val="000000"/>
          <w:sz w:val="24"/>
          <w:szCs w:val="24"/>
        </w:rPr>
        <w:t xml:space="preserve">Desfășurarea ședinței Comitetului se consemnează într-un proces-verbal. Procesele </w:t>
      </w:r>
      <w:r>
        <w:rPr>
          <w:rFonts w:ascii="Cambria" w:eastAsia="Cambria" w:hAnsi="Cambria" w:cs="Cambria"/>
          <w:sz w:val="24"/>
          <w:szCs w:val="24"/>
        </w:rPr>
        <w:t>verbale</w:t>
      </w:r>
      <w:r>
        <w:rPr>
          <w:rFonts w:ascii="Cambria" w:eastAsia="Cambria" w:hAnsi="Cambria" w:cs="Cambria"/>
          <w:color w:val="000000"/>
          <w:sz w:val="24"/>
          <w:szCs w:val="24"/>
        </w:rPr>
        <w:t xml:space="preserve"> ale ședințelor sunt semnate obligatoriu de către președintele și secretarul ședinței;</w:t>
      </w:r>
    </w:p>
    <w:p w14:paraId="6FDF92E1" w14:textId="6A065FCB" w:rsidR="006E2204" w:rsidRDefault="00000000" w:rsidP="007033B4">
      <w:pPr>
        <w:pStyle w:val="a4"/>
        <w:numPr>
          <w:ilvl w:val="1"/>
          <w:numId w:val="2"/>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sz w:val="24"/>
          <w:szCs w:val="24"/>
        </w:rPr>
      </w:pPr>
      <w:r>
        <w:rPr>
          <w:rFonts w:ascii="Cambria" w:eastAsia="Cambria" w:hAnsi="Cambria" w:cs="Cambria"/>
          <w:sz w:val="24"/>
          <w:szCs w:val="24"/>
        </w:rPr>
        <w:t>Secretarul</w:t>
      </w:r>
      <w:r>
        <w:rPr>
          <w:rFonts w:ascii="Cambria" w:eastAsia="Cambria" w:hAnsi="Cambria" w:cs="Cambria"/>
          <w:color w:val="000000"/>
          <w:sz w:val="24"/>
          <w:szCs w:val="24"/>
        </w:rPr>
        <w:t xml:space="preserve"> ședinței va redacta procesul-verbal de desfășurare a ședinței Comitetului în decurs</w:t>
      </w:r>
      <w:r>
        <w:rPr>
          <w:rFonts w:ascii="Cambria" w:eastAsia="Cambria" w:hAnsi="Cambria" w:cs="Cambria"/>
          <w:sz w:val="24"/>
          <w:szCs w:val="24"/>
        </w:rPr>
        <w:t>ul de 5 zile</w:t>
      </w:r>
      <w:r>
        <w:rPr>
          <w:rFonts w:ascii="Cambria" w:eastAsia="Cambria" w:hAnsi="Cambria" w:cs="Cambria"/>
          <w:color w:val="000000"/>
          <w:sz w:val="24"/>
          <w:szCs w:val="24"/>
        </w:rPr>
        <w:t xml:space="preserve"> după desfășurarea ședinței. Procesele-verbale vor conține următoarele:</w:t>
      </w:r>
    </w:p>
    <w:p w14:paraId="6F12B25A" w14:textId="77777777" w:rsidR="006E2204" w:rsidRDefault="00000000">
      <w:pPr>
        <w:widowControl w:val="0"/>
        <w:numPr>
          <w:ilvl w:val="0"/>
          <w:numId w:val="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data, numărul, locul și timpul ședinței;</w:t>
      </w:r>
    </w:p>
    <w:p w14:paraId="3B512733" w14:textId="77777777" w:rsidR="006E2204" w:rsidRDefault="00000000">
      <w:pPr>
        <w:widowControl w:val="0"/>
        <w:numPr>
          <w:ilvl w:val="0"/>
          <w:numId w:val="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persoanele prezente și absente de la ședință (membrii Comitetului și invitații/observatori);</w:t>
      </w:r>
    </w:p>
    <w:p w14:paraId="335996C9" w14:textId="77777777" w:rsidR="006E2204" w:rsidRDefault="00000000">
      <w:pPr>
        <w:widowControl w:val="0"/>
        <w:numPr>
          <w:ilvl w:val="0"/>
          <w:numId w:val="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cvorumul/reprezentativitatea pe sectoare;</w:t>
      </w:r>
    </w:p>
    <w:p w14:paraId="0EFA6CE5" w14:textId="77777777" w:rsidR="006E2204" w:rsidRDefault="00000000">
      <w:pPr>
        <w:widowControl w:val="0"/>
        <w:numPr>
          <w:ilvl w:val="0"/>
          <w:numId w:val="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tipul ședinței (cu prezență fizică sau online);</w:t>
      </w:r>
    </w:p>
    <w:p w14:paraId="383058CB" w14:textId="77777777" w:rsidR="006E2204" w:rsidRDefault="00000000">
      <w:pPr>
        <w:widowControl w:val="0"/>
        <w:numPr>
          <w:ilvl w:val="0"/>
          <w:numId w:val="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ordinea de zi a ședinței;</w:t>
      </w:r>
    </w:p>
    <w:p w14:paraId="31CB4827" w14:textId="77777777" w:rsidR="006E2204" w:rsidRDefault="00000000">
      <w:pPr>
        <w:widowControl w:val="0"/>
        <w:numPr>
          <w:ilvl w:val="0"/>
          <w:numId w:val="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deliberările și deciziile luate;</w:t>
      </w:r>
    </w:p>
    <w:p w14:paraId="5E9BC2ED" w14:textId="77777777" w:rsidR="006E2204" w:rsidRDefault="00000000">
      <w:pPr>
        <w:widowControl w:val="0"/>
        <w:numPr>
          <w:ilvl w:val="0"/>
          <w:numId w:val="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alte detalii importante.</w:t>
      </w:r>
    </w:p>
    <w:p w14:paraId="1891F83C" w14:textId="77777777" w:rsidR="006E2204" w:rsidRDefault="00000000" w:rsidP="007033B4">
      <w:pPr>
        <w:pStyle w:val="a4"/>
        <w:numPr>
          <w:ilvl w:val="1"/>
          <w:numId w:val="2"/>
        </w:numPr>
        <w:pBdr>
          <w:top w:val="nil"/>
          <w:left w:val="nil"/>
          <w:bottom w:val="nil"/>
          <w:right w:val="nil"/>
          <w:between w:val="nil"/>
        </w:pBdr>
        <w:tabs>
          <w:tab w:val="left" w:pos="567"/>
          <w:tab w:val="left" w:pos="851"/>
        </w:tabs>
        <w:spacing w:after="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Procesele-verbale ale ședințelor</w:t>
      </w:r>
      <w:r>
        <w:rPr>
          <w:rFonts w:ascii="Cambria" w:eastAsia="Cambria" w:hAnsi="Cambria" w:cs="Cambria"/>
          <w:sz w:val="24"/>
          <w:szCs w:val="24"/>
        </w:rPr>
        <w:t xml:space="preserve"> </w:t>
      </w:r>
      <w:r>
        <w:rPr>
          <w:rFonts w:ascii="Cambria" w:eastAsia="Cambria" w:hAnsi="Cambria" w:cs="Cambria"/>
          <w:color w:val="000000"/>
          <w:sz w:val="24"/>
          <w:szCs w:val="24"/>
        </w:rPr>
        <w:t>Comitetului vor fi păstrate atât în formă electronică cât și în formă tipărită în cadrul GAL și vor fi accesibile pentru membrii Comitetului și Executivului, dar și pentru alți actori competenți cu drept de a avea acces la ele.</w:t>
      </w:r>
    </w:p>
    <w:p w14:paraId="32ECCC1F" w14:textId="77777777" w:rsidR="006E2204" w:rsidRDefault="006E2204">
      <w:pPr>
        <w:widowControl w:val="0"/>
        <w:pBdr>
          <w:top w:val="nil"/>
          <w:left w:val="nil"/>
          <w:bottom w:val="nil"/>
          <w:right w:val="nil"/>
          <w:between w:val="nil"/>
        </w:pBdr>
        <w:tabs>
          <w:tab w:val="left" w:pos="709"/>
        </w:tabs>
        <w:spacing w:after="0" w:line="240" w:lineRule="auto"/>
        <w:ind w:left="709" w:hanging="709"/>
        <w:rPr>
          <w:rFonts w:ascii="Cambria" w:eastAsia="Cambria" w:hAnsi="Cambria" w:cs="Cambria"/>
          <w:sz w:val="24"/>
          <w:szCs w:val="24"/>
        </w:rPr>
      </w:pPr>
    </w:p>
    <w:p w14:paraId="415F8F30" w14:textId="77777777" w:rsidR="006E2204" w:rsidRDefault="00000000">
      <w:pPr>
        <w:pStyle w:val="1"/>
        <w:shd w:val="clear" w:color="auto" w:fill="C6D9F1"/>
        <w:tabs>
          <w:tab w:val="left" w:pos="709"/>
        </w:tabs>
        <w:spacing w:before="0" w:after="0"/>
        <w:ind w:left="709" w:hanging="709"/>
        <w:rPr>
          <w:rFonts w:ascii="Cambria" w:eastAsia="Cambria" w:hAnsi="Cambria" w:cs="Cambria"/>
          <w:sz w:val="24"/>
          <w:szCs w:val="24"/>
        </w:rPr>
      </w:pPr>
      <w:bookmarkStart w:id="10" w:name="_heading=h.ivojmodbv9iu" w:colFirst="0" w:colLast="0"/>
      <w:bookmarkStart w:id="11" w:name="_Toc219492534"/>
      <w:bookmarkEnd w:id="10"/>
      <w:r>
        <w:rPr>
          <w:rFonts w:ascii="Cambria" w:eastAsia="Cambria" w:hAnsi="Cambria" w:cs="Cambria"/>
          <w:sz w:val="24"/>
          <w:szCs w:val="24"/>
        </w:rPr>
        <w:t>CAPITOLUL 3. Obligațiile Comitetului de Selectare</w:t>
      </w:r>
      <w:bookmarkEnd w:id="11"/>
    </w:p>
    <w:p w14:paraId="0A04FAAF" w14:textId="77777777" w:rsidR="006E2204" w:rsidRDefault="006E2204">
      <w:pPr>
        <w:tabs>
          <w:tab w:val="left" w:pos="709"/>
        </w:tabs>
        <w:spacing w:after="0" w:line="240" w:lineRule="auto"/>
        <w:ind w:left="709" w:hanging="709"/>
        <w:rPr>
          <w:rFonts w:ascii="Cambria" w:eastAsia="Cambria" w:hAnsi="Cambria" w:cs="Cambria"/>
          <w:sz w:val="24"/>
          <w:szCs w:val="24"/>
        </w:rPr>
      </w:pPr>
    </w:p>
    <w:p w14:paraId="7C11C1AB" w14:textId="3D0A52FC" w:rsidR="006E2204" w:rsidRDefault="00000000" w:rsidP="007033B4">
      <w:pPr>
        <w:pStyle w:val="a4"/>
        <w:numPr>
          <w:ilvl w:val="1"/>
          <w:numId w:val="3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Președintelui și membrilor Comitetului, le revine, ca urmare a prezentului Regulament, următoarele obligații:</w:t>
      </w:r>
    </w:p>
    <w:p w14:paraId="503FC2DE" w14:textId="77777777" w:rsidR="006E2204" w:rsidRDefault="00000000">
      <w:pPr>
        <w:widowControl w:val="0"/>
        <w:numPr>
          <w:ilvl w:val="0"/>
          <w:numId w:val="10"/>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de a respecta întocmai regulile stabilite în cadrul prezentului Regulament,</w:t>
      </w:r>
    </w:p>
    <w:p w14:paraId="3923A154" w14:textId="77777777" w:rsidR="006E2204" w:rsidRDefault="00000000">
      <w:pPr>
        <w:widowControl w:val="0"/>
        <w:numPr>
          <w:ilvl w:val="0"/>
          <w:numId w:val="10"/>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de a respecta confidențialitatea aplicațiilor și imparțialitatea în adoptarea deciziilor Comitetului;</w:t>
      </w:r>
    </w:p>
    <w:p w14:paraId="26F0F5D3" w14:textId="77777777" w:rsidR="006E2204" w:rsidRDefault="00000000">
      <w:pPr>
        <w:widowControl w:val="0"/>
        <w:numPr>
          <w:ilvl w:val="0"/>
          <w:numId w:val="10"/>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de a se prezenta la ședințele programate de câte ori este nevoie. Membrii Comitetului pot fi revocați de către Adunarea Generală, prin vot majoritar dacă se constată că un membru nu își îndeplinește angajamentele și obligațiile ce reies din calitatea deținută.</w:t>
      </w:r>
    </w:p>
    <w:p w14:paraId="05135F1F" w14:textId="77777777" w:rsidR="006E2204" w:rsidRDefault="00000000">
      <w:pPr>
        <w:widowControl w:val="0"/>
        <w:numPr>
          <w:ilvl w:val="0"/>
          <w:numId w:val="10"/>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 xml:space="preserve">Dacă unul din proiectele depuse pentru selectare aparține unuia din membrii Comitetului implicați în evaluarea proiectelor sau afini ai acestora sau unei entități juridice în care această persoană are implicații/interese, persoana în cauză nu va </w:t>
      </w:r>
      <w:r>
        <w:rPr>
          <w:rFonts w:ascii="Cambria" w:eastAsia="Cambria" w:hAnsi="Cambria" w:cs="Cambria"/>
          <w:sz w:val="24"/>
          <w:szCs w:val="24"/>
        </w:rPr>
        <w:lastRenderedPageBreak/>
        <w:t>participa la procesul de verificare a proiectului cu care se află în conflict de interese, notificând acest fapt membrilor Comitetului în conformitate cu art. 27 pct. 7 Legea nr. 50/2021 privind grupurile de acțiune locală.</w:t>
      </w:r>
    </w:p>
    <w:p w14:paraId="5334D5F8" w14:textId="77777777" w:rsidR="006E2204" w:rsidRDefault="00000000">
      <w:pPr>
        <w:widowControl w:val="0"/>
        <w:numPr>
          <w:ilvl w:val="0"/>
          <w:numId w:val="10"/>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În cazurile în care unul dintre membrii  Comitetului se află în conflict de interese, în procesul de evaluare a proiectului în cauză este implicat membrul supleant, reprezentant al aceluiași sector.</w:t>
      </w:r>
    </w:p>
    <w:p w14:paraId="2D015D4B" w14:textId="77777777" w:rsidR="006E2204" w:rsidRDefault="00000000" w:rsidP="007033B4">
      <w:pPr>
        <w:pStyle w:val="a4"/>
        <w:numPr>
          <w:ilvl w:val="1"/>
          <w:numId w:val="3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Toate persoanele implicate la nivelul GAL în evaluarea și selectarea proiectelor (membri în Comitet sau angajații GAL implicați în procesul de evaluare) vor completa Declarația privind evitarea conflictului de interese </w:t>
      </w:r>
      <w:r>
        <w:rPr>
          <w:rFonts w:ascii="Cambria" w:eastAsia="Cambria" w:hAnsi="Cambria" w:cs="Cambria"/>
          <w:i/>
          <w:iCs/>
          <w:color w:val="000000"/>
          <w:sz w:val="24"/>
          <w:szCs w:val="24"/>
        </w:rPr>
        <w:t xml:space="preserve">(Anexa 3) </w:t>
      </w:r>
      <w:r>
        <w:rPr>
          <w:rFonts w:ascii="Cambria" w:eastAsia="Cambria" w:hAnsi="Cambria" w:cs="Cambria"/>
          <w:color w:val="000000"/>
          <w:sz w:val="24"/>
          <w:szCs w:val="24"/>
        </w:rPr>
        <w:t xml:space="preserve">și Declarația de confidențialitate </w:t>
      </w:r>
      <w:r>
        <w:rPr>
          <w:rFonts w:ascii="Cambria" w:eastAsia="Cambria" w:hAnsi="Cambria" w:cs="Cambria"/>
          <w:i/>
          <w:iCs/>
          <w:color w:val="000000"/>
          <w:sz w:val="24"/>
          <w:szCs w:val="24"/>
        </w:rPr>
        <w:t>(Anexa 4)</w:t>
      </w:r>
      <w:r>
        <w:rPr>
          <w:rFonts w:ascii="Cambria" w:eastAsia="Cambria" w:hAnsi="Cambria" w:cs="Cambria"/>
          <w:color w:val="000000"/>
          <w:sz w:val="24"/>
          <w:szCs w:val="24"/>
        </w:rPr>
        <w:t>.</w:t>
      </w:r>
    </w:p>
    <w:p w14:paraId="2864C3B0" w14:textId="77777777" w:rsidR="006E2204" w:rsidRDefault="00000000" w:rsidP="007033B4">
      <w:pPr>
        <w:pStyle w:val="a4"/>
        <w:numPr>
          <w:ilvl w:val="1"/>
          <w:numId w:val="33"/>
        </w:numPr>
        <w:pBdr>
          <w:top w:val="nil"/>
          <w:left w:val="nil"/>
          <w:bottom w:val="nil"/>
          <w:right w:val="nil"/>
          <w:between w:val="nil"/>
        </w:pBdr>
        <w:tabs>
          <w:tab w:val="left" w:pos="567"/>
          <w:tab w:val="left" w:pos="851"/>
        </w:tabs>
        <w:spacing w:after="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În urma evaluării aplicațiilor depuse, membrii Comitetului vor completa Formularul de evaluare. Ulterior, acesta va fi contrasemnat de către toți membrii prezenți la ședință.</w:t>
      </w:r>
    </w:p>
    <w:p w14:paraId="3CB40EAE" w14:textId="77777777" w:rsidR="006E2204" w:rsidRDefault="006E2204">
      <w:pPr>
        <w:widowControl w:val="0"/>
        <w:tabs>
          <w:tab w:val="left" w:pos="709"/>
        </w:tabs>
        <w:spacing w:after="0" w:line="240" w:lineRule="auto"/>
        <w:ind w:left="709" w:hanging="709"/>
        <w:jc w:val="both"/>
        <w:rPr>
          <w:rFonts w:ascii="Cambria" w:eastAsia="Cambria" w:hAnsi="Cambria" w:cs="Cambria"/>
          <w:sz w:val="24"/>
          <w:szCs w:val="24"/>
        </w:rPr>
      </w:pPr>
    </w:p>
    <w:p w14:paraId="62A3F796" w14:textId="77777777" w:rsidR="006E2204" w:rsidRDefault="00000000">
      <w:pPr>
        <w:pStyle w:val="1"/>
        <w:shd w:val="clear" w:color="auto" w:fill="C6D9F1"/>
        <w:tabs>
          <w:tab w:val="left" w:pos="709"/>
        </w:tabs>
        <w:spacing w:before="0" w:after="0"/>
        <w:ind w:left="709" w:hanging="709"/>
        <w:rPr>
          <w:rFonts w:ascii="Cambria" w:eastAsia="Cambria" w:hAnsi="Cambria" w:cs="Cambria"/>
          <w:sz w:val="24"/>
          <w:szCs w:val="24"/>
        </w:rPr>
      </w:pPr>
      <w:bookmarkStart w:id="12" w:name="_heading=h.75dh2ahf01dv" w:colFirst="0" w:colLast="0"/>
      <w:bookmarkStart w:id="13" w:name="_Toc219492535"/>
      <w:bookmarkEnd w:id="12"/>
      <w:r>
        <w:rPr>
          <w:rFonts w:ascii="Cambria" w:eastAsia="Cambria" w:hAnsi="Cambria" w:cs="Cambria"/>
          <w:sz w:val="24"/>
          <w:szCs w:val="24"/>
        </w:rPr>
        <w:t>CAPITOLUL 4. Elaborarea documentației de concurs pentru apelurile locale</w:t>
      </w:r>
      <w:bookmarkEnd w:id="13"/>
    </w:p>
    <w:p w14:paraId="475E0F2E" w14:textId="77777777" w:rsidR="006E2204" w:rsidRDefault="006E2204">
      <w:pPr>
        <w:tabs>
          <w:tab w:val="left" w:pos="709"/>
        </w:tabs>
        <w:spacing w:after="0" w:line="240" w:lineRule="auto"/>
        <w:ind w:left="709" w:hanging="709"/>
        <w:rPr>
          <w:rFonts w:ascii="Cambria" w:eastAsia="Cambria" w:hAnsi="Cambria" w:cs="Cambria"/>
          <w:sz w:val="24"/>
          <w:szCs w:val="24"/>
        </w:rPr>
      </w:pPr>
    </w:p>
    <w:p w14:paraId="7E7941CE" w14:textId="5D4AABCF" w:rsidR="006E2204" w:rsidRDefault="00000000" w:rsidP="007033B4">
      <w:pPr>
        <w:pStyle w:val="a4"/>
        <w:numPr>
          <w:ilvl w:val="1"/>
          <w:numId w:val="21"/>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În urma obținerii surselor de finanțare pentru implementarea SDL, Consiliul de Administrație GAL sesizează membri CS despre necesitatea convocării ședinței pentru elaborarea documentației apelurilor locale de concurs.</w:t>
      </w:r>
    </w:p>
    <w:p w14:paraId="0CDE83D6" w14:textId="77777777" w:rsidR="006E2204" w:rsidRDefault="00000000" w:rsidP="007033B4">
      <w:pPr>
        <w:pStyle w:val="a4"/>
        <w:numPr>
          <w:ilvl w:val="1"/>
          <w:numId w:val="21"/>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Documentația pentru programele locale de finanțare este elaborată de către membrii Comitetului de Selectare în concordanță cu Strategia de Dezvoltare Locală respectând prevederile Contractelor de finanțare și prezentului Regulament.</w:t>
      </w:r>
    </w:p>
    <w:p w14:paraId="4F744FEE" w14:textId="77777777" w:rsidR="006E2204" w:rsidRDefault="00000000" w:rsidP="007033B4">
      <w:pPr>
        <w:pStyle w:val="a4"/>
        <w:numPr>
          <w:ilvl w:val="1"/>
          <w:numId w:val="21"/>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Pentru fiecare apel local vor fi elaborate următoarele documente:</w:t>
      </w:r>
    </w:p>
    <w:p w14:paraId="3C2B373A" w14:textId="77777777" w:rsidR="006E2204" w:rsidRDefault="00000000">
      <w:pPr>
        <w:widowControl w:val="0"/>
        <w:numPr>
          <w:ilvl w:val="1"/>
          <w:numId w:val="14"/>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Regulamentul apelului local;</w:t>
      </w:r>
    </w:p>
    <w:p w14:paraId="60F276C6" w14:textId="77777777" w:rsidR="006E2204" w:rsidRDefault="00000000">
      <w:pPr>
        <w:widowControl w:val="0"/>
        <w:numPr>
          <w:ilvl w:val="1"/>
          <w:numId w:val="14"/>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Modelul formularului Cererii de finanțare;</w:t>
      </w:r>
    </w:p>
    <w:p w14:paraId="50C36771" w14:textId="77777777" w:rsidR="006E2204" w:rsidRDefault="00000000">
      <w:pPr>
        <w:widowControl w:val="0"/>
        <w:numPr>
          <w:ilvl w:val="1"/>
          <w:numId w:val="14"/>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Modelul formularului de Buget;</w:t>
      </w:r>
    </w:p>
    <w:p w14:paraId="736427E6" w14:textId="77777777" w:rsidR="006E2204" w:rsidRDefault="00000000">
      <w:pPr>
        <w:widowControl w:val="0"/>
        <w:numPr>
          <w:ilvl w:val="1"/>
          <w:numId w:val="14"/>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Planul campaniei de informare.</w:t>
      </w:r>
    </w:p>
    <w:p w14:paraId="645B9831" w14:textId="77777777" w:rsidR="006E2204" w:rsidRDefault="00000000" w:rsidP="007033B4">
      <w:pPr>
        <w:pStyle w:val="a4"/>
        <w:numPr>
          <w:ilvl w:val="1"/>
          <w:numId w:val="21"/>
        </w:numPr>
        <w:pBdr>
          <w:top w:val="nil"/>
          <w:left w:val="nil"/>
          <w:bottom w:val="nil"/>
          <w:right w:val="nil"/>
          <w:between w:val="nil"/>
        </w:pBdr>
        <w:tabs>
          <w:tab w:val="left" w:pos="567"/>
          <w:tab w:val="left" w:pos="851"/>
        </w:tabs>
        <w:spacing w:after="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Adunarea Generală aprobă documentația concursului elaborată de membrii Comitetului și lansarea apelului local de finanțare.</w:t>
      </w:r>
    </w:p>
    <w:p w14:paraId="28EA7089"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44EBFE5A" w14:textId="77777777" w:rsidR="006E2204" w:rsidRDefault="00000000">
      <w:pPr>
        <w:pStyle w:val="1"/>
        <w:shd w:val="clear" w:color="auto" w:fill="C6D9F1"/>
        <w:tabs>
          <w:tab w:val="left" w:pos="709"/>
        </w:tabs>
        <w:spacing w:before="0" w:after="0"/>
        <w:ind w:left="709" w:hanging="709"/>
        <w:rPr>
          <w:rFonts w:ascii="Cambria" w:eastAsia="Cambria" w:hAnsi="Cambria" w:cs="Cambria"/>
          <w:sz w:val="24"/>
          <w:szCs w:val="24"/>
        </w:rPr>
      </w:pPr>
      <w:bookmarkStart w:id="14" w:name="_heading=h.38pl9pgl19p1" w:colFirst="0" w:colLast="0"/>
      <w:bookmarkEnd w:id="14"/>
      <w:r>
        <w:rPr>
          <w:rFonts w:ascii="Cambria" w:eastAsia="Cambria" w:hAnsi="Cambria" w:cs="Cambria"/>
          <w:sz w:val="24"/>
          <w:szCs w:val="24"/>
        </w:rPr>
        <w:t xml:space="preserve"> </w:t>
      </w:r>
      <w:bookmarkStart w:id="15" w:name="_Toc219492536"/>
      <w:r>
        <w:rPr>
          <w:rFonts w:ascii="Cambria" w:eastAsia="Cambria" w:hAnsi="Cambria" w:cs="Cambria"/>
          <w:sz w:val="24"/>
          <w:szCs w:val="24"/>
        </w:rPr>
        <w:t>CAPITOLUL 5. Lansarea apelului de selectare a  proiectelor</w:t>
      </w:r>
      <w:bookmarkEnd w:id="15"/>
    </w:p>
    <w:p w14:paraId="2C89A095" w14:textId="77777777" w:rsidR="006E2204" w:rsidRDefault="006E2204">
      <w:pPr>
        <w:tabs>
          <w:tab w:val="left" w:pos="709"/>
        </w:tabs>
        <w:spacing w:after="0" w:line="240" w:lineRule="auto"/>
        <w:ind w:left="709" w:hanging="709"/>
        <w:rPr>
          <w:rFonts w:ascii="Cambria" w:eastAsia="Cambria" w:hAnsi="Cambria" w:cs="Cambria"/>
          <w:sz w:val="24"/>
          <w:szCs w:val="24"/>
        </w:rPr>
      </w:pPr>
    </w:p>
    <w:p w14:paraId="36E23E75" w14:textId="6F65B464" w:rsidR="006E2204" w:rsidRDefault="00000000" w:rsidP="007033B4">
      <w:pPr>
        <w:pStyle w:val="a4"/>
        <w:numPr>
          <w:ilvl w:val="1"/>
          <w:numId w:val="34"/>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Lansarea apelului de depunere a proiectelor aferente măsurilor din SDL, se va publica pe pagina de Facebook GAL/web unde vor fi publicate: Regulamentul concursului, anexele acestuia și documentele de procedură. Anunțul privind lansarea apelului va fi publicat/afișat: </w:t>
      </w:r>
    </w:p>
    <w:p w14:paraId="2082EF8A" w14:textId="77777777" w:rsidR="006E2204" w:rsidRDefault="00000000">
      <w:pP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w:t>
      </w:r>
      <w:r>
        <w:rPr>
          <w:rFonts w:ascii="Cambria" w:eastAsia="Cambria" w:hAnsi="Cambria" w:cs="Cambria"/>
          <w:sz w:val="24"/>
          <w:szCs w:val="24"/>
        </w:rPr>
        <w:tab/>
        <w:t xml:space="preserve">pe site-ul/pagina de Facebook proprie al GAL, în varianta completă, detaliată; </w:t>
      </w:r>
    </w:p>
    <w:p w14:paraId="5A2C3D39" w14:textId="77777777" w:rsidR="006E2204" w:rsidRDefault="00000000">
      <w:pP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w:t>
      </w:r>
      <w:r>
        <w:rPr>
          <w:rFonts w:ascii="Cambria" w:eastAsia="Cambria" w:hAnsi="Cambria" w:cs="Cambria"/>
          <w:sz w:val="24"/>
          <w:szCs w:val="24"/>
        </w:rPr>
        <w:tab/>
        <w:t xml:space="preserve">la sediul GAL, în varianta detaliată, pe suport tipărit; </w:t>
      </w:r>
    </w:p>
    <w:p w14:paraId="6E35A778" w14:textId="77777777" w:rsidR="006E2204" w:rsidRDefault="00000000">
      <w:pP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w:t>
      </w:r>
      <w:r>
        <w:rPr>
          <w:rFonts w:ascii="Cambria" w:eastAsia="Cambria" w:hAnsi="Cambria" w:cs="Cambria"/>
          <w:sz w:val="24"/>
          <w:szCs w:val="24"/>
        </w:rPr>
        <w:tab/>
        <w:t>la sediile primăriilor/ instituțiilor publice partenere GAL în varianta simplificată;</w:t>
      </w:r>
    </w:p>
    <w:p w14:paraId="1B6698C9" w14:textId="77777777" w:rsidR="006E2204" w:rsidRDefault="00000000">
      <w:pPr>
        <w:tabs>
          <w:tab w:val="left" w:pos="709"/>
        </w:tabs>
        <w:spacing w:after="120" w:line="240" w:lineRule="auto"/>
        <w:ind w:left="709" w:hanging="425"/>
        <w:jc w:val="both"/>
        <w:rPr>
          <w:rFonts w:ascii="Cambria" w:eastAsia="Cambria" w:hAnsi="Cambria" w:cs="Cambria"/>
          <w:sz w:val="24"/>
          <w:szCs w:val="24"/>
          <w:highlight w:val="white"/>
        </w:rPr>
      </w:pPr>
      <w:r>
        <w:rPr>
          <w:rFonts w:ascii="Cambria" w:eastAsia="Cambria" w:hAnsi="Cambria" w:cs="Cambria"/>
          <w:sz w:val="24"/>
          <w:szCs w:val="24"/>
        </w:rPr>
        <w:t>-</w:t>
      </w:r>
      <w:r>
        <w:rPr>
          <w:rFonts w:ascii="Cambria" w:eastAsia="Cambria" w:hAnsi="Cambria" w:cs="Cambria"/>
          <w:sz w:val="24"/>
          <w:szCs w:val="24"/>
        </w:rPr>
        <w:tab/>
        <w:t>prin mijloacele de informare mass-media, în varianta simplifica</w:t>
      </w:r>
      <w:r>
        <w:rPr>
          <w:rFonts w:ascii="Cambria" w:eastAsia="Cambria" w:hAnsi="Cambria" w:cs="Cambria"/>
          <w:sz w:val="24"/>
          <w:szCs w:val="24"/>
          <w:highlight w:val="white"/>
        </w:rPr>
        <w:t>tă (publicarea de anunțuri în presa online, radio și TV, publicarea în presa scrisă cu distribuire la nivelul teritoriului aferent GAL)</w:t>
      </w:r>
    </w:p>
    <w:p w14:paraId="4A0029F7" w14:textId="77777777" w:rsidR="006E2204" w:rsidRDefault="00000000" w:rsidP="007033B4">
      <w:pPr>
        <w:pStyle w:val="a4"/>
        <w:numPr>
          <w:ilvl w:val="1"/>
          <w:numId w:val="34"/>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bookmarkStart w:id="16" w:name="_heading=h.1t3h5sf" w:colFirst="0" w:colLast="0"/>
      <w:bookmarkEnd w:id="16"/>
      <w:r>
        <w:rPr>
          <w:rFonts w:ascii="Cambria" w:eastAsia="Cambria" w:hAnsi="Cambria" w:cs="Cambria"/>
          <w:color w:val="000000"/>
          <w:sz w:val="24"/>
          <w:szCs w:val="24"/>
        </w:rPr>
        <w:t xml:space="preserve">Apelul de concurs se lansează </w:t>
      </w:r>
      <w:r>
        <w:rPr>
          <w:rFonts w:ascii="Cambria" w:eastAsia="Cambria" w:hAnsi="Cambria" w:cs="Cambria"/>
          <w:sz w:val="24"/>
          <w:szCs w:val="24"/>
        </w:rPr>
        <w:t>cu minimum 30 de zile calendaristice î</w:t>
      </w:r>
      <w:r>
        <w:rPr>
          <w:rFonts w:ascii="Cambria" w:eastAsia="Cambria" w:hAnsi="Cambria" w:cs="Cambria"/>
          <w:color w:val="000000"/>
          <w:sz w:val="24"/>
          <w:szCs w:val="24"/>
        </w:rPr>
        <w:t xml:space="preserve">nainte de data limită de depunere a proiectelor, în așa fel încât potențialii aplicanți să aibă timp suficient pentru </w:t>
      </w:r>
      <w:r>
        <w:rPr>
          <w:rFonts w:ascii="Cambria" w:eastAsia="Cambria" w:hAnsi="Cambria" w:cs="Cambria"/>
          <w:color w:val="000000"/>
          <w:sz w:val="24"/>
          <w:szCs w:val="24"/>
          <w:highlight w:val="white"/>
        </w:rPr>
        <w:t>pregătirea și depunerea acestora.</w:t>
      </w:r>
    </w:p>
    <w:p w14:paraId="2EDEF970" w14:textId="77777777" w:rsidR="007033B4" w:rsidRDefault="007033B4" w:rsidP="007033B4">
      <w:pPr>
        <w:pBdr>
          <w:top w:val="nil"/>
          <w:left w:val="nil"/>
          <w:bottom w:val="nil"/>
          <w:right w:val="nil"/>
          <w:between w:val="nil"/>
        </w:pBdr>
        <w:tabs>
          <w:tab w:val="left" w:pos="567"/>
          <w:tab w:val="left" w:pos="851"/>
        </w:tabs>
        <w:spacing w:after="120" w:line="240" w:lineRule="auto"/>
        <w:jc w:val="both"/>
        <w:rPr>
          <w:rFonts w:ascii="Cambria" w:eastAsia="Cambria" w:hAnsi="Cambria" w:cs="Cambria"/>
          <w:color w:val="000000"/>
          <w:sz w:val="24"/>
          <w:szCs w:val="24"/>
        </w:rPr>
      </w:pPr>
    </w:p>
    <w:p w14:paraId="11854761" w14:textId="77777777" w:rsidR="007033B4" w:rsidRPr="007033B4" w:rsidRDefault="007033B4" w:rsidP="007033B4">
      <w:pPr>
        <w:pBdr>
          <w:top w:val="nil"/>
          <w:left w:val="nil"/>
          <w:bottom w:val="nil"/>
          <w:right w:val="nil"/>
          <w:between w:val="nil"/>
        </w:pBdr>
        <w:tabs>
          <w:tab w:val="left" w:pos="567"/>
          <w:tab w:val="left" w:pos="851"/>
        </w:tabs>
        <w:spacing w:after="120" w:line="240" w:lineRule="auto"/>
        <w:jc w:val="both"/>
        <w:rPr>
          <w:rFonts w:ascii="Cambria" w:eastAsia="Cambria" w:hAnsi="Cambria" w:cs="Cambria"/>
          <w:color w:val="000000"/>
          <w:sz w:val="24"/>
          <w:szCs w:val="24"/>
        </w:rPr>
      </w:pPr>
    </w:p>
    <w:p w14:paraId="0356C57F" w14:textId="77777777" w:rsidR="006E2204" w:rsidRDefault="00000000" w:rsidP="007033B4">
      <w:pPr>
        <w:pStyle w:val="a4"/>
        <w:numPr>
          <w:ilvl w:val="1"/>
          <w:numId w:val="34"/>
        </w:numPr>
        <w:pBdr>
          <w:top w:val="nil"/>
          <w:left w:val="nil"/>
          <w:bottom w:val="nil"/>
          <w:right w:val="nil"/>
          <w:between w:val="nil"/>
        </w:pBdr>
        <w:tabs>
          <w:tab w:val="left" w:pos="567"/>
          <w:tab w:val="left" w:pos="851"/>
        </w:tabs>
        <w:spacing w:after="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highlight w:val="white"/>
        </w:rPr>
        <w:lastRenderedPageBreak/>
        <w:t xml:space="preserve">La </w:t>
      </w:r>
      <w:r>
        <w:rPr>
          <w:rFonts w:ascii="Cambria" w:eastAsia="Cambria" w:hAnsi="Cambria" w:cs="Cambria"/>
          <w:color w:val="000000"/>
          <w:sz w:val="24"/>
          <w:szCs w:val="24"/>
        </w:rPr>
        <w:t>necesitate</w:t>
      </w:r>
      <w:r>
        <w:rPr>
          <w:rFonts w:ascii="Cambria" w:eastAsia="Cambria" w:hAnsi="Cambria" w:cs="Cambria"/>
          <w:color w:val="000000"/>
          <w:sz w:val="24"/>
          <w:szCs w:val="24"/>
          <w:highlight w:val="white"/>
        </w:rPr>
        <w:t xml:space="preserve">, înainte de lansarea apelului propunerilor de proiecte, acesta va fi avizat de </w:t>
      </w:r>
      <w:r w:rsidRPr="007033B4">
        <w:rPr>
          <w:rFonts w:ascii="Cambria" w:eastAsia="Cambria" w:hAnsi="Cambria" w:cs="Cambria"/>
          <w:color w:val="000000"/>
          <w:sz w:val="24"/>
          <w:szCs w:val="24"/>
        </w:rPr>
        <w:t>reprezentantul</w:t>
      </w:r>
      <w:r>
        <w:rPr>
          <w:rFonts w:ascii="Cambria" w:eastAsia="Cambria" w:hAnsi="Cambria" w:cs="Cambria"/>
          <w:color w:val="000000"/>
          <w:sz w:val="24"/>
          <w:szCs w:val="24"/>
          <w:highlight w:val="white"/>
        </w:rPr>
        <w:t xml:space="preserve"> finanțatorului, care se va asigura de corectitudinea informațiilor conținute în apel, informații care trebuie să fie în concordanță cu Strategia de Dezvoltare Locală aprobată și prevederile măsurilor de dezvoltare din SDL, respectiv prevederile din Regulamentul concursului elaborat de către GAL pentru măsurile respective</w:t>
      </w:r>
      <w:r>
        <w:rPr>
          <w:rFonts w:ascii="Cambria" w:eastAsia="Cambria" w:hAnsi="Cambria" w:cs="Cambria"/>
          <w:color w:val="000000"/>
          <w:sz w:val="24"/>
          <w:szCs w:val="24"/>
        </w:rPr>
        <w:t>.</w:t>
      </w:r>
    </w:p>
    <w:p w14:paraId="32E347AB" w14:textId="77777777" w:rsidR="006E2204" w:rsidRDefault="006E2204">
      <w:pPr>
        <w:widowControl w:val="0"/>
        <w:pBdr>
          <w:top w:val="nil"/>
          <w:left w:val="nil"/>
          <w:bottom w:val="nil"/>
          <w:right w:val="nil"/>
          <w:between w:val="nil"/>
        </w:pBdr>
        <w:tabs>
          <w:tab w:val="left" w:pos="709"/>
        </w:tabs>
        <w:spacing w:after="0" w:line="240" w:lineRule="auto"/>
        <w:ind w:left="709" w:hanging="709"/>
        <w:jc w:val="both"/>
        <w:rPr>
          <w:rFonts w:ascii="Cambria" w:eastAsia="Cambria" w:hAnsi="Cambria" w:cs="Cambria"/>
          <w:sz w:val="24"/>
          <w:szCs w:val="24"/>
        </w:rPr>
      </w:pPr>
    </w:p>
    <w:p w14:paraId="54413D3E" w14:textId="77777777" w:rsidR="006E2204" w:rsidRDefault="00000000">
      <w:pPr>
        <w:pStyle w:val="1"/>
        <w:shd w:val="clear" w:color="auto" w:fill="C6D9F1"/>
        <w:tabs>
          <w:tab w:val="left" w:pos="1560"/>
        </w:tabs>
        <w:spacing w:before="0" w:after="0"/>
        <w:ind w:left="1842" w:hanging="1845"/>
        <w:jc w:val="both"/>
        <w:rPr>
          <w:rFonts w:ascii="Cambria" w:eastAsia="Cambria" w:hAnsi="Cambria" w:cs="Cambria"/>
          <w:sz w:val="24"/>
          <w:szCs w:val="24"/>
        </w:rPr>
      </w:pPr>
      <w:bookmarkStart w:id="17" w:name="_heading=h.trh8st42suh7" w:colFirst="0" w:colLast="0"/>
      <w:bookmarkStart w:id="18" w:name="_Toc219492537"/>
      <w:bookmarkEnd w:id="17"/>
      <w:r>
        <w:rPr>
          <w:rFonts w:ascii="Cambria" w:eastAsia="Cambria" w:hAnsi="Cambria" w:cs="Cambria"/>
          <w:sz w:val="24"/>
          <w:szCs w:val="24"/>
        </w:rPr>
        <w:t>CAPITOLUL 6. Desfășurarea și depunerea aplicațiilor  în cadrul apelurilor de selectare a proiectelor</w:t>
      </w:r>
      <w:bookmarkEnd w:id="18"/>
    </w:p>
    <w:p w14:paraId="65D7505C" w14:textId="77777777" w:rsidR="006E2204" w:rsidRDefault="006E2204">
      <w:pPr>
        <w:tabs>
          <w:tab w:val="left" w:pos="709"/>
        </w:tabs>
        <w:spacing w:after="0" w:line="240" w:lineRule="auto"/>
        <w:ind w:left="709" w:hanging="709"/>
        <w:rPr>
          <w:rFonts w:ascii="Cambria" w:eastAsia="Cambria" w:hAnsi="Cambria" w:cs="Cambria"/>
          <w:sz w:val="24"/>
          <w:szCs w:val="24"/>
        </w:rPr>
      </w:pPr>
    </w:p>
    <w:p w14:paraId="1032B54A" w14:textId="4FC19AD4"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Perioada de depunere a proiectelor este stabilita în Apelul de selectare, durata sesiunii de depunere a proiectelor fiind de minimum</w:t>
      </w:r>
      <w:r>
        <w:rPr>
          <w:rFonts w:ascii="Cambria" w:eastAsia="Cambria" w:hAnsi="Cambria" w:cs="Cambria"/>
          <w:sz w:val="24"/>
          <w:szCs w:val="24"/>
        </w:rPr>
        <w:t xml:space="preserve"> 30 zile calendaristice. </w:t>
      </w:r>
      <w:r>
        <w:rPr>
          <w:rFonts w:ascii="Cambria" w:eastAsia="Cambria" w:hAnsi="Cambria" w:cs="Cambria"/>
          <w:color w:val="000000"/>
          <w:sz w:val="24"/>
          <w:szCs w:val="24"/>
        </w:rPr>
        <w:t>Depunerea proiectelor în cadrul unui apel se oprește la data limită stabilită în documentația de concurs.</w:t>
      </w:r>
    </w:p>
    <w:p w14:paraId="04617F86"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Dacă numărul aplicațiilor per ansamblu sau la o măsură anumită sunt insuficiente Apelurile de concurs vor putea fi prelungite cu aprobarea Consiliului de Administrație al GAL. </w:t>
      </w:r>
    </w:p>
    <w:p w14:paraId="2B65EE87"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Anunțul privind prelungirea apelului se va face nu mai târziu de două zile de la încheierea apelului. Atunci când se prelungește apelul de selectare, valoarea maximă nerambursabilă care poate fi acordată pentru finanțarea unui proiect nu poate fi modificată (în sensul creșterii/diminuării). Nu este permisă nicio altă modificare în conținutul apelului de selectare pe perioada de depunere a proiectelor (inclusiv pe durata prelungirii), pentru a se respecta principiul egalității de șanse între aplicanți.</w:t>
      </w:r>
    </w:p>
    <w:p w14:paraId="007C8963"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Varianta detaliată a apelului de selectare va conține minimum următoarele informații: </w:t>
      </w:r>
    </w:p>
    <w:p w14:paraId="44AF545C"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 xml:space="preserve">Data lansării apelului de selectare; </w:t>
      </w:r>
    </w:p>
    <w:p w14:paraId="15442C83"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Data limită de depunere a proiectelor;</w:t>
      </w:r>
    </w:p>
    <w:p w14:paraId="736C496C"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Locul și intervalul orar în care se pot depune proiectele;</w:t>
      </w:r>
    </w:p>
    <w:p w14:paraId="1C49980B"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Fondul disponibil – alocat în acea sesiune, cu precizarea sumei maxime nerambursabile care poate fi acordată pentru finanțarea unui proiect;</w:t>
      </w:r>
    </w:p>
    <w:p w14:paraId="4E5A8F60"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Modelul Cererii de finanțare pe care trebuie să îl completeze aplicanții  (versiune editabilă, digitală);</w:t>
      </w:r>
    </w:p>
    <w:p w14:paraId="033B2441"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 xml:space="preserve">Lista documentelor justificative pe care trebuie să le depună </w:t>
      </w:r>
      <w:proofErr w:type="spellStart"/>
      <w:r>
        <w:rPr>
          <w:rFonts w:ascii="Cambria" w:eastAsia="Cambria" w:hAnsi="Cambria" w:cs="Cambria"/>
          <w:color w:val="000000"/>
          <w:sz w:val="24"/>
          <w:szCs w:val="24"/>
        </w:rPr>
        <w:t>aplicantul</w:t>
      </w:r>
      <w:proofErr w:type="spellEnd"/>
      <w:r>
        <w:rPr>
          <w:rFonts w:ascii="Cambria" w:eastAsia="Cambria" w:hAnsi="Cambria" w:cs="Cambria"/>
          <w:color w:val="000000"/>
          <w:sz w:val="24"/>
          <w:szCs w:val="24"/>
        </w:rPr>
        <w:t xml:space="preserve"> odată cu depunerea proiectului în conformitate cu cerințele măsurilor de dezvoltare din SDL și ale Regulamentului elaborat de către GAL. </w:t>
      </w:r>
    </w:p>
    <w:p w14:paraId="0EEA84F1"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Cerințele de conformitate și eligibilitate pe care trebuie să le îndeplinească solicitantul, inclusiv metodologia de verificare a acestora;</w:t>
      </w:r>
    </w:p>
    <w:p w14:paraId="55FAD54A"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Procedura de evaluare aplicată de Comitetul de Selectare al GAL;</w:t>
      </w:r>
    </w:p>
    <w:p w14:paraId="12D54A28"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Criteriile de evaluare cu punctajele aferente;</w:t>
      </w:r>
    </w:p>
    <w:p w14:paraId="1B8AA4F1"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Termenele și modul de anunțare a rezultatelor procesului de selectare (notificarea aplicanților, publicarea Rapoartelor);</w:t>
      </w:r>
    </w:p>
    <w:p w14:paraId="30E6852C" w14:textId="77777777" w:rsidR="006E2204" w:rsidRDefault="00000000">
      <w:pPr>
        <w:widowControl w:val="0"/>
        <w:numPr>
          <w:ilvl w:val="0"/>
          <w:numId w:val="12"/>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Datele de contact ale GAL unde aplicanții pot obține informații detaliate;</w:t>
      </w:r>
    </w:p>
    <w:p w14:paraId="168FB7BD"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Aceste informații vor fi prezentate de către GAL în apelurile de concurs– varianta detaliată, publicată pe pagina web/Facebook etc. a GAL-ului și disponibilă pe suport tipărit la sediul GAL.</w:t>
      </w:r>
    </w:p>
    <w:p w14:paraId="22887D77"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Pe parcursul derulării Apelului de concurs echipa executivă a GAL-ului trebuie să organizeze următoarelor procese: </w:t>
      </w:r>
    </w:p>
    <w:p w14:paraId="1F9A426E" w14:textId="77777777" w:rsidR="007033B4" w:rsidRPr="007033B4" w:rsidRDefault="007033B4" w:rsidP="007033B4">
      <w:pPr>
        <w:pBdr>
          <w:top w:val="nil"/>
          <w:left w:val="nil"/>
          <w:bottom w:val="nil"/>
          <w:right w:val="nil"/>
          <w:between w:val="nil"/>
        </w:pBdr>
        <w:tabs>
          <w:tab w:val="left" w:pos="567"/>
          <w:tab w:val="left" w:pos="851"/>
        </w:tabs>
        <w:spacing w:after="120" w:line="240" w:lineRule="auto"/>
        <w:jc w:val="both"/>
        <w:rPr>
          <w:rFonts w:ascii="Cambria" w:eastAsia="Cambria" w:hAnsi="Cambria" w:cs="Cambria"/>
          <w:color w:val="000000"/>
          <w:sz w:val="24"/>
          <w:szCs w:val="24"/>
        </w:rPr>
      </w:pPr>
    </w:p>
    <w:p w14:paraId="694213B9" w14:textId="77777777" w:rsidR="006E2204" w:rsidRDefault="00000000">
      <w:pPr>
        <w:widowControl w:val="0"/>
        <w:numPr>
          <w:ilvl w:val="0"/>
          <w:numId w:val="1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lastRenderedPageBreak/>
        <w:t>Asigurarea accesului la informație și oferirea de consultări potențialilor beneficiari din teritoriul GAL;</w:t>
      </w:r>
    </w:p>
    <w:p w14:paraId="26FB83B7" w14:textId="77777777" w:rsidR="006E2204" w:rsidRDefault="00000000">
      <w:pPr>
        <w:widowControl w:val="0"/>
        <w:numPr>
          <w:ilvl w:val="0"/>
          <w:numId w:val="15"/>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color w:val="000000"/>
          <w:sz w:val="24"/>
          <w:szCs w:val="24"/>
        </w:rPr>
        <w:t>Derularea campaniei de promovare și informare în conformitate cu planul aprobat.</w:t>
      </w:r>
    </w:p>
    <w:p w14:paraId="19F8BF5A"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Aplicantul, informat cu prevederile din Regulament, completează formularul de Cerere de finanțare (modelul standard este prezentat ca anexă la Regulament) și anexează documentele administrative și tehnice care sunt cerute de acest formular și de apelul de selectare publicat de GAL. Anexele Cererii de finanțare fac parte integrantă din aceasta.</w:t>
      </w:r>
    </w:p>
    <w:p w14:paraId="76D19830"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Aplicantul are obligația depunerii Cererii de finanțare cu respectarea cerințelor de conformitate și eligibilitate menționate în cadrul Regulamentului Apelului de selectare al  GAL</w:t>
      </w:r>
    </w:p>
    <w:p w14:paraId="61C867FD"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sz w:val="24"/>
          <w:szCs w:val="24"/>
        </w:rPr>
      </w:pPr>
      <w:r>
        <w:rPr>
          <w:rFonts w:ascii="Cambria" w:eastAsia="Cambria" w:hAnsi="Cambria" w:cs="Cambria"/>
          <w:sz w:val="24"/>
          <w:szCs w:val="24"/>
        </w:rPr>
        <w:t xml:space="preserve">Cererea de finanțare trebuie întocmită în format electronic, </w:t>
      </w:r>
      <w:r>
        <w:rPr>
          <w:rFonts w:ascii="Cambria" w:eastAsia="Cambria" w:hAnsi="Cambria" w:cs="Cambria"/>
          <w:color w:val="000000"/>
          <w:sz w:val="24"/>
          <w:szCs w:val="24"/>
        </w:rPr>
        <w:t>în limba română sau rusă. Nu sunt acceptate Cereri de finanțare completate de mână. Cererea de finanțare trebuie completată într-un mod clar și coerent pentru a înlesni procesul de evaluare a acesteia.</w:t>
      </w:r>
    </w:p>
    <w:p w14:paraId="604A4D2B"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Cererea de finanțare împreună cu documentele atașate constituie „DOSARUL CERERII DE FINANȚARE“.</w:t>
      </w:r>
    </w:p>
    <w:p w14:paraId="1D7F58EB"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Aplicantul va putea beneficia de consultanță din partea echipei executive al GAL în procesul de  întocmire a dosarului Cererii de finanțare.</w:t>
      </w:r>
    </w:p>
    <w:p w14:paraId="3982F13C" w14:textId="77777777" w:rsidR="006E2204" w:rsidRDefault="00000000" w:rsidP="007033B4">
      <w:pPr>
        <w:pStyle w:val="a4"/>
        <w:numPr>
          <w:ilvl w:val="1"/>
          <w:numId w:val="23"/>
        </w:numPr>
        <w:pBdr>
          <w:top w:val="nil"/>
          <w:left w:val="nil"/>
          <w:bottom w:val="nil"/>
          <w:right w:val="nil"/>
          <w:between w:val="nil"/>
        </w:pBdr>
        <w:tabs>
          <w:tab w:val="left" w:pos="567"/>
          <w:tab w:val="left" w:pos="851"/>
        </w:tabs>
        <w:spacing w:after="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Aplicantul poate depune dosarul  pe suport de hârtie sau în formatul electronic (electronic editabil/scanat). Formatul electronic va respecta prevederile Regulamentului aferent fiecărui apel.</w:t>
      </w:r>
    </w:p>
    <w:p w14:paraId="6F6D57AC"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50C94942" w14:textId="77777777" w:rsidR="006E2204" w:rsidRDefault="00000000">
      <w:pPr>
        <w:pStyle w:val="1"/>
        <w:shd w:val="clear" w:color="auto" w:fill="C6D9F1"/>
        <w:tabs>
          <w:tab w:val="left" w:pos="709"/>
        </w:tabs>
        <w:spacing w:before="0" w:after="0"/>
        <w:ind w:left="709" w:hanging="709"/>
        <w:rPr>
          <w:rFonts w:ascii="Cambria" w:eastAsia="Cambria" w:hAnsi="Cambria" w:cs="Cambria"/>
          <w:sz w:val="24"/>
          <w:szCs w:val="24"/>
        </w:rPr>
      </w:pPr>
      <w:bookmarkStart w:id="19" w:name="_heading=h.1e3g55fo00bd" w:colFirst="0" w:colLast="0"/>
      <w:bookmarkStart w:id="20" w:name="_Toc219492538"/>
      <w:bookmarkEnd w:id="19"/>
      <w:r>
        <w:rPr>
          <w:rFonts w:ascii="Cambria" w:eastAsia="Cambria" w:hAnsi="Cambria" w:cs="Cambria"/>
          <w:sz w:val="24"/>
          <w:szCs w:val="24"/>
        </w:rPr>
        <w:t>CAPITOLUL 7. Primirea, înregistrarea și  evaluarea dosarelor cererilor de finanțare</w:t>
      </w:r>
      <w:bookmarkEnd w:id="20"/>
    </w:p>
    <w:p w14:paraId="550C58D8" w14:textId="77777777" w:rsidR="006E2204" w:rsidRDefault="006E2204">
      <w:pPr>
        <w:tabs>
          <w:tab w:val="left" w:pos="709"/>
        </w:tabs>
        <w:spacing w:after="0" w:line="240" w:lineRule="auto"/>
        <w:ind w:left="709" w:hanging="709"/>
        <w:rPr>
          <w:rFonts w:ascii="Cambria" w:eastAsia="Cambria" w:hAnsi="Cambria" w:cs="Cambria"/>
          <w:sz w:val="24"/>
          <w:szCs w:val="24"/>
        </w:rPr>
      </w:pPr>
    </w:p>
    <w:p w14:paraId="55B93793" w14:textId="19005AA1" w:rsidR="006E2204" w:rsidRDefault="00000000" w:rsidP="007033B4">
      <w:pPr>
        <w:pStyle w:val="a4"/>
        <w:numPr>
          <w:ilvl w:val="1"/>
          <w:numId w:val="28"/>
        </w:numPr>
        <w:pBdr>
          <w:top w:val="nil"/>
          <w:left w:val="nil"/>
          <w:bottom w:val="nil"/>
          <w:right w:val="nil"/>
          <w:between w:val="nil"/>
        </w:pBdr>
        <w:tabs>
          <w:tab w:val="left" w:pos="567"/>
          <w:tab w:val="left" w:pos="993"/>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Primirea și înregistrarea dosarelor</w:t>
      </w:r>
    </w:p>
    <w:p w14:paraId="3D95EBD4"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 xml:space="preserve">Aplicantul va depune Dosarul Cererii de finanțare la sediul GAL înaintea expirării datei limită de primire a proiectelor, menționată în Anunțul apelului, pe poșta electronică a GAL sau eventual completând formularul online de aplicare. Dosarul Cererii de finanțare depus va fi înregistrat în </w:t>
      </w:r>
      <w:r>
        <w:rPr>
          <w:rFonts w:ascii="Cambria" w:eastAsia="Cambria" w:hAnsi="Cambria" w:cs="Cambria"/>
          <w:i/>
          <w:iCs/>
          <w:sz w:val="24"/>
          <w:szCs w:val="24"/>
        </w:rPr>
        <w:t xml:space="preserve">Registrul aplicațiilor - Modelul registrului aplicațiilor de finanțare </w:t>
      </w:r>
      <w:r>
        <w:rPr>
          <w:rFonts w:ascii="Cambria" w:eastAsia="Cambria" w:hAnsi="Cambria" w:cs="Cambria"/>
          <w:sz w:val="24"/>
          <w:szCs w:val="24"/>
        </w:rPr>
        <w:t>– de către personalul executiv al GAL și îi va fi atribuit un cod de înregistrare.</w:t>
      </w:r>
    </w:p>
    <w:p w14:paraId="3B84ED4C"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 xml:space="preserve">Înregistrarea aplicațiilor are loc într-un registru electronic sau pe suport de hârtie, în dependență de cum a fost recepționată aplicația. Fiecărui aplicant i se va transmite un mesaj/recipisă de confirmare a recepționării aplicației și i se va comunica numărul de înregistrare a aplicației. </w:t>
      </w:r>
    </w:p>
    <w:p w14:paraId="759048CF"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Registrele vor fi actualizate permanent. La încheierea termenului de depunere a aplicațiilor Lista cu aplicațiile depuse, va fi publicată pe rețelele de comunicare (pagina Facebook/web) și afișată la biroul GAL cu indicarea numărului de ordine, numărului de înregistrare și denumirea proiectelor depuse.</w:t>
      </w:r>
    </w:p>
    <w:p w14:paraId="3B4622FD" w14:textId="77777777" w:rsidR="006E2204" w:rsidRDefault="00000000" w:rsidP="007033B4">
      <w:pPr>
        <w:pStyle w:val="a4"/>
        <w:numPr>
          <w:ilvl w:val="1"/>
          <w:numId w:val="28"/>
        </w:numPr>
        <w:pBdr>
          <w:top w:val="nil"/>
          <w:left w:val="nil"/>
          <w:bottom w:val="nil"/>
          <w:right w:val="nil"/>
          <w:between w:val="nil"/>
        </w:pBdr>
        <w:tabs>
          <w:tab w:val="left" w:pos="567"/>
          <w:tab w:val="left" w:pos="993"/>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Evaluarea formală a dosarelor cererilor de finanțare</w:t>
      </w:r>
    </w:p>
    <w:p w14:paraId="0CB90C12"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Evaluarea formală se va efectua de către organul executiv GAL, minim 2 membri din Comitetul de selectare și/sau Președintele GAL.</w:t>
      </w:r>
    </w:p>
    <w:p w14:paraId="3210BEF2"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Toate proiectele depuse în cadrul unui apel de selectare, se vor evalua în maxim 30 de zile de la data încheierii termenului de depunere a aplicațiilor.</w:t>
      </w:r>
    </w:p>
    <w:p w14:paraId="477A0A6D"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 xml:space="preserve">GAL urmărește verificarea Dosarului din punct de vedere al conformității documentelor prezentate de aplicant în conformitate cu prevederile Regulamentului și a anexelor acestuia. </w:t>
      </w:r>
    </w:p>
    <w:p w14:paraId="3986390A" w14:textId="77777777" w:rsidR="007033B4" w:rsidRDefault="007033B4" w:rsidP="007033B4">
      <w:pPr>
        <w:widowControl w:val="0"/>
        <w:pBdr>
          <w:top w:val="nil"/>
          <w:left w:val="nil"/>
          <w:bottom w:val="nil"/>
          <w:right w:val="nil"/>
          <w:between w:val="nil"/>
        </w:pBdr>
        <w:tabs>
          <w:tab w:val="left" w:pos="0"/>
        </w:tabs>
        <w:spacing w:after="120" w:line="240" w:lineRule="auto"/>
        <w:jc w:val="both"/>
        <w:rPr>
          <w:rFonts w:ascii="Cambria" w:eastAsia="Cambria" w:hAnsi="Cambria" w:cs="Cambria"/>
          <w:sz w:val="24"/>
          <w:szCs w:val="24"/>
        </w:rPr>
      </w:pPr>
    </w:p>
    <w:p w14:paraId="2FEEE080"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lastRenderedPageBreak/>
        <w:t>Evaluarea formală constă în verificarea Dosarului Cererii de finanțare dacă:</w:t>
      </w:r>
    </w:p>
    <w:p w14:paraId="7A274D5D" w14:textId="77777777" w:rsidR="006E2204" w:rsidRDefault="00000000">
      <w:pPr>
        <w:widowControl w:val="0"/>
        <w:numPr>
          <w:ilvl w:val="0"/>
          <w:numId w:val="1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aplicația este depusă în termenul prestabilit;</w:t>
      </w:r>
    </w:p>
    <w:p w14:paraId="50CFD1D5" w14:textId="77777777" w:rsidR="006E2204" w:rsidRDefault="00000000">
      <w:pPr>
        <w:widowControl w:val="0"/>
        <w:numPr>
          <w:ilvl w:val="0"/>
          <w:numId w:val="1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aplicația este prezentată de o entitate eligibilă să participe la apel;</w:t>
      </w:r>
    </w:p>
    <w:p w14:paraId="4FB1CBB1" w14:textId="77777777" w:rsidR="006E2204" w:rsidRDefault="00000000">
      <w:pPr>
        <w:widowControl w:val="0"/>
        <w:numPr>
          <w:ilvl w:val="0"/>
          <w:numId w:val="1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aplicația este completată conform modelului de aplicație și buget și conține toate anexele necesare;</w:t>
      </w:r>
    </w:p>
    <w:p w14:paraId="72E0340B" w14:textId="77777777" w:rsidR="006E2204" w:rsidRDefault="00000000">
      <w:pPr>
        <w:widowControl w:val="0"/>
        <w:numPr>
          <w:ilvl w:val="0"/>
          <w:numId w:val="1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aplicația depusă se încadrează în măsurile eligibile înaintate în cadrul apelului;</w:t>
      </w:r>
    </w:p>
    <w:p w14:paraId="1E3975AC" w14:textId="77777777" w:rsidR="006E2204" w:rsidRDefault="00000000">
      <w:pPr>
        <w:widowControl w:val="0"/>
        <w:numPr>
          <w:ilvl w:val="0"/>
          <w:numId w:val="13"/>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aplicația este corect completată și corespunde cerințelor stipulate în  Regulamentul de Concurs.</w:t>
      </w:r>
    </w:p>
    <w:p w14:paraId="1D63FBB6"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Verificarea bugetului constă în asigurarea că toate costurile propuse pentru finanțare sunt eligibile și calculele sunt corecte. Lista cheltuielilor eligibile și neeligibile corespunzătoare fiecărei măsuri se găsește în Regulament. Verificarea bugetului se efectuează conform metodologiei pentru verificarea criteriilor de eligibilitate din cadrul Fișei de verificare a criteriilor de eligibilitate.</w:t>
      </w:r>
    </w:p>
    <w:p w14:paraId="1FBC3FC0"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În situația în care sunt criterii de eligibilitate care necesită lămuriri, directorul GAL întocmește o fișă de solicitare a informațiilor suplimentare, în care se solicită documentele relevante și care se va transmite aplicantului.</w:t>
      </w:r>
    </w:p>
    <w:p w14:paraId="13E658EF"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GAL își rezervă dreptul de a solicita documente adiționale sau informații suplimentare dacă, pe parcursul verificărilor dosarului se constată că este necesar.</w:t>
      </w:r>
    </w:p>
    <w:p w14:paraId="06EE7470"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Aplicantul trebuie să trimită informațiile/documentele cerute în termen de 5 zile lucrătoare de la data primirii fișei în format electronic sau să le predea direct la sediul GAL</w:t>
      </w:r>
    </w:p>
    <w:p w14:paraId="04F5953A"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Rezultatul verificării este completarea Formularului de evaluare formală, rezumând verificarea efectuată de comisie. Bifele din formularul de evaluare se fac pe baza verificării documentelor prezentate.</w:t>
      </w:r>
    </w:p>
    <w:p w14:paraId="5C6A8FCF"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 xml:space="preserve">Fișele de evaluare formală se semnează de către toți evaluatorii, se datează, se întocmește un Proces-Verbal în care se descrie procesul și rezultatele. Se completează lista aplicațiilor ce au respectat toate criteriile formale și lista celor care nu le-au respectat pe toate unde se va indica care din ele anume nu a fost respectat. </w:t>
      </w:r>
    </w:p>
    <w:p w14:paraId="7F1BEBCF"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Dosarele Cererilor de finanțare, precum și documentația aferentă se arhivează în conformitate cu legislația RM în vigoare.</w:t>
      </w:r>
    </w:p>
    <w:p w14:paraId="6D326ED0" w14:textId="77777777" w:rsidR="006E2204" w:rsidRDefault="00000000" w:rsidP="007033B4">
      <w:pPr>
        <w:pStyle w:val="a4"/>
        <w:numPr>
          <w:ilvl w:val="1"/>
          <w:numId w:val="28"/>
        </w:numPr>
        <w:pBdr>
          <w:top w:val="nil"/>
          <w:left w:val="nil"/>
          <w:bottom w:val="nil"/>
          <w:right w:val="nil"/>
          <w:between w:val="nil"/>
        </w:pBdr>
        <w:tabs>
          <w:tab w:val="left" w:pos="567"/>
          <w:tab w:val="left" w:pos="993"/>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Evaluarea de conținut și aprobarea aplicațiilor.</w:t>
      </w:r>
    </w:p>
    <w:p w14:paraId="42D22343"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Directorul GAL prezintă membrilor Comitetului informații și statistica despre apel și rezultatele </w:t>
      </w:r>
      <w:r w:rsidRPr="007033B4">
        <w:rPr>
          <w:rFonts w:ascii="Cambria" w:eastAsia="Cambria" w:hAnsi="Cambria" w:cs="Cambria"/>
          <w:sz w:val="24"/>
          <w:szCs w:val="24"/>
        </w:rPr>
        <w:t>evaluării</w:t>
      </w:r>
      <w:r>
        <w:rPr>
          <w:rFonts w:ascii="Cambria" w:eastAsia="Cambria" w:hAnsi="Cambria" w:cs="Cambria"/>
          <w:color w:val="000000"/>
          <w:sz w:val="24"/>
          <w:szCs w:val="24"/>
        </w:rPr>
        <w:t xml:space="preserve"> formale. </w:t>
      </w:r>
    </w:p>
    <w:p w14:paraId="129FAB5E"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Rezultatele evaluării formale vor fi aprobate de către Comitet, după care Directorul GAL va </w:t>
      </w:r>
      <w:r w:rsidRPr="007033B4">
        <w:rPr>
          <w:rFonts w:ascii="Cambria" w:eastAsia="Cambria" w:hAnsi="Cambria" w:cs="Cambria"/>
          <w:sz w:val="24"/>
          <w:szCs w:val="24"/>
        </w:rPr>
        <w:t>prezenta</w:t>
      </w:r>
      <w:r>
        <w:rPr>
          <w:rFonts w:ascii="Cambria" w:eastAsia="Cambria" w:hAnsi="Cambria" w:cs="Cambria"/>
          <w:color w:val="000000"/>
          <w:sz w:val="24"/>
          <w:szCs w:val="24"/>
        </w:rPr>
        <w:t xml:space="preserve"> formularul de evaluare, va stabili cu membrii Comitetului modul de evaluare a aplicațiilor și va comunica procedura de evaluare în cazurile de conflict de interese.</w:t>
      </w:r>
    </w:p>
    <w:p w14:paraId="127DE974"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Evaluarea de conținut este efectuată de către membrii Comitetului prin una din </w:t>
      </w:r>
      <w:r w:rsidRPr="007033B4">
        <w:rPr>
          <w:rFonts w:ascii="Cambria" w:eastAsia="Cambria" w:hAnsi="Cambria" w:cs="Cambria"/>
          <w:sz w:val="24"/>
          <w:szCs w:val="24"/>
        </w:rPr>
        <w:t>următoarele</w:t>
      </w:r>
      <w:r>
        <w:rPr>
          <w:rFonts w:ascii="Cambria" w:eastAsia="Cambria" w:hAnsi="Cambria" w:cs="Cambria"/>
          <w:color w:val="000000"/>
          <w:sz w:val="24"/>
          <w:szCs w:val="24"/>
        </w:rPr>
        <w:t xml:space="preserve"> modalități:</w:t>
      </w:r>
    </w:p>
    <w:p w14:paraId="0371B261" w14:textId="77777777" w:rsidR="006E2204" w:rsidRDefault="00000000">
      <w:pPr>
        <w:widowControl w:val="0"/>
        <w:numPr>
          <w:ilvl w:val="1"/>
          <w:numId w:val="17"/>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i/>
          <w:iCs/>
          <w:color w:val="000000"/>
          <w:sz w:val="24"/>
          <w:szCs w:val="24"/>
        </w:rPr>
        <w:t>Prin consens</w:t>
      </w:r>
      <w:r>
        <w:rPr>
          <w:rFonts w:ascii="Cambria" w:eastAsia="Cambria" w:hAnsi="Cambria" w:cs="Cambria"/>
          <w:color w:val="000000"/>
          <w:sz w:val="24"/>
          <w:szCs w:val="24"/>
        </w:rPr>
        <w:t xml:space="preserve"> - toți membrii Comitetului analizează în comun fiecare aplicație și acordă punctajul prin consens;</w:t>
      </w:r>
    </w:p>
    <w:p w14:paraId="3BD4DF4C" w14:textId="77777777" w:rsidR="006E2204" w:rsidRDefault="00000000">
      <w:pPr>
        <w:widowControl w:val="0"/>
        <w:numPr>
          <w:ilvl w:val="1"/>
          <w:numId w:val="17"/>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i/>
          <w:iCs/>
          <w:color w:val="000000"/>
          <w:sz w:val="24"/>
          <w:szCs w:val="24"/>
        </w:rPr>
        <w:t>Individual</w:t>
      </w:r>
      <w:r>
        <w:rPr>
          <w:rFonts w:ascii="Cambria" w:eastAsia="Cambria" w:hAnsi="Cambria" w:cs="Cambria"/>
          <w:color w:val="000000"/>
          <w:sz w:val="24"/>
          <w:szCs w:val="24"/>
        </w:rPr>
        <w:t xml:space="preserve"> - toți membrii Comitetului analizează în comun fiecare aplicație și fiecare membru al Comitetului acordă individual punctajul pentru aplicațiile analizate; </w:t>
      </w:r>
    </w:p>
    <w:p w14:paraId="708738F4" w14:textId="77777777" w:rsidR="006E2204" w:rsidRDefault="00000000">
      <w:pPr>
        <w:widowControl w:val="0"/>
        <w:numPr>
          <w:ilvl w:val="1"/>
          <w:numId w:val="17"/>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color w:val="000000"/>
          <w:sz w:val="24"/>
          <w:szCs w:val="24"/>
        </w:rPr>
      </w:pPr>
      <w:r>
        <w:rPr>
          <w:rFonts w:ascii="Cambria" w:eastAsia="Cambria" w:hAnsi="Cambria" w:cs="Cambria"/>
          <w:i/>
          <w:iCs/>
          <w:color w:val="000000"/>
          <w:sz w:val="24"/>
          <w:szCs w:val="24"/>
        </w:rPr>
        <w:t>Independent</w:t>
      </w:r>
      <w:r>
        <w:rPr>
          <w:rFonts w:ascii="Cambria" w:eastAsia="Cambria" w:hAnsi="Cambria" w:cs="Cambria"/>
          <w:color w:val="000000"/>
          <w:sz w:val="24"/>
          <w:szCs w:val="24"/>
        </w:rPr>
        <w:t xml:space="preserve"> – fiecare membru al Comitetului va analiza și evalua independent aplicațiile transmise spre evaluare și va acorda punctajul individual.</w:t>
      </w:r>
    </w:p>
    <w:p w14:paraId="0EA0DA63" w14:textId="77777777" w:rsidR="006E2204" w:rsidRDefault="00000000">
      <w:pPr>
        <w:tabs>
          <w:tab w:val="left" w:pos="851"/>
        </w:tabs>
        <w:spacing w:after="120" w:line="240" w:lineRule="auto"/>
        <w:jc w:val="both"/>
        <w:rPr>
          <w:rFonts w:ascii="Cambria" w:eastAsia="Cambria" w:hAnsi="Cambria" w:cs="Cambria"/>
          <w:sz w:val="24"/>
          <w:szCs w:val="24"/>
        </w:rPr>
      </w:pPr>
      <w:r>
        <w:rPr>
          <w:rFonts w:ascii="Cambria" w:eastAsia="Cambria" w:hAnsi="Cambria" w:cs="Cambria"/>
          <w:sz w:val="24"/>
          <w:szCs w:val="24"/>
        </w:rPr>
        <w:lastRenderedPageBreak/>
        <w:t>În primele două cazuri aplicațiile vor fi date citirii de către un reprezentant al executivului GAL, imparțial, cu glas tare, fără comentarii la text și neutru.</w:t>
      </w:r>
    </w:p>
    <w:p w14:paraId="4BE6B140" w14:textId="77777777" w:rsidR="006E2204" w:rsidRDefault="00000000">
      <w:pPr>
        <w:tabs>
          <w:tab w:val="left" w:pos="851"/>
        </w:tabs>
        <w:spacing w:after="120" w:line="240" w:lineRule="auto"/>
        <w:jc w:val="both"/>
        <w:rPr>
          <w:rFonts w:ascii="Cambria" w:eastAsia="Cambria" w:hAnsi="Cambria" w:cs="Cambria"/>
          <w:sz w:val="24"/>
          <w:szCs w:val="24"/>
        </w:rPr>
      </w:pPr>
      <w:r>
        <w:rPr>
          <w:rFonts w:ascii="Cambria" w:eastAsia="Cambria" w:hAnsi="Cambria" w:cs="Cambria"/>
          <w:sz w:val="24"/>
          <w:szCs w:val="24"/>
        </w:rPr>
        <w:t xml:space="preserve">În cazul evaluării independente, membrii Comitetului vor analiza de sine stătător aplicațiile și vor decide independent punctajul pe care îl vor acorda pentru fiecare aplicație. Membrii organului executiv pot veni cu informații adiționale despre aplicant în cazul în care este sesizată o posibilă periclitare a procesului de implementare a proiectului sau deține date/informații relevante ale procesului de evaluare și selectare.  </w:t>
      </w:r>
    </w:p>
    <w:p w14:paraId="6C2AC14F"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sz w:val="24"/>
          <w:szCs w:val="24"/>
        </w:rPr>
      </w:pPr>
      <w:r>
        <w:rPr>
          <w:rFonts w:ascii="Cambria" w:eastAsia="Cambria" w:hAnsi="Cambria" w:cs="Cambria"/>
          <w:sz w:val="24"/>
          <w:szCs w:val="24"/>
        </w:rPr>
        <w:t>Pentru transparența procesului de selectare a proiectelor, la ședințe pot participa în calitate de observatori fără drept de vot următoarele categorii de reprezentanți:</w:t>
      </w:r>
    </w:p>
    <w:p w14:paraId="3F46E477" w14:textId="77777777" w:rsidR="006E2204" w:rsidRDefault="00000000">
      <w:pPr>
        <w:widowControl w:val="0"/>
        <w:numPr>
          <w:ilvl w:val="0"/>
          <w:numId w:val="16"/>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membri GAL care nu fac parte din organul de selectare, printr-o cerere adresată președintelui GAL;</w:t>
      </w:r>
    </w:p>
    <w:p w14:paraId="1DB7914F" w14:textId="77777777" w:rsidR="006E2204" w:rsidRDefault="00000000">
      <w:pPr>
        <w:widowControl w:val="0"/>
        <w:numPr>
          <w:ilvl w:val="0"/>
          <w:numId w:val="16"/>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reprezentanți ai finanțatorilor/parteneri de dezvoltare;</w:t>
      </w:r>
    </w:p>
    <w:p w14:paraId="264E42A4" w14:textId="77777777" w:rsidR="006E2204" w:rsidRDefault="00000000">
      <w:pPr>
        <w:widowControl w:val="0"/>
        <w:numPr>
          <w:ilvl w:val="0"/>
          <w:numId w:val="16"/>
        </w:numPr>
        <w:pBdr>
          <w:top w:val="nil"/>
          <w:left w:val="nil"/>
          <w:bottom w:val="nil"/>
          <w:right w:val="nil"/>
          <w:between w:val="nil"/>
        </w:pBdr>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reprezentanți ai Rețelei Naționale LEADER din Republica Moldova.</w:t>
      </w:r>
    </w:p>
    <w:p w14:paraId="235F573C"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GAL va </w:t>
      </w:r>
      <w:r w:rsidRPr="007033B4">
        <w:rPr>
          <w:rFonts w:ascii="Cambria" w:eastAsia="Cambria" w:hAnsi="Cambria" w:cs="Cambria"/>
          <w:sz w:val="24"/>
          <w:szCs w:val="24"/>
        </w:rPr>
        <w:t>stabili</w:t>
      </w:r>
      <w:r>
        <w:rPr>
          <w:rFonts w:ascii="Cambria" w:eastAsia="Cambria" w:hAnsi="Cambria" w:cs="Cambria"/>
          <w:color w:val="000000"/>
          <w:sz w:val="24"/>
          <w:szCs w:val="24"/>
        </w:rPr>
        <w:t>, înaintea lansării sesiunii depunerii de proiecte, sistemul de punctaj aferent criteriilor de evaluare, precum și criteriile de departajare a Cererilor de finanțare cu punctaj egal. Acestea se vor regăsi în Regulamentul fiecărui Apel.</w:t>
      </w:r>
    </w:p>
    <w:p w14:paraId="1BA2617B"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În </w:t>
      </w:r>
      <w:r w:rsidRPr="007033B4">
        <w:rPr>
          <w:rFonts w:ascii="Cambria" w:eastAsia="Cambria" w:hAnsi="Cambria" w:cs="Cambria"/>
          <w:sz w:val="24"/>
          <w:szCs w:val="24"/>
        </w:rPr>
        <w:t>funcție</w:t>
      </w:r>
      <w:r>
        <w:rPr>
          <w:rFonts w:ascii="Cambria" w:eastAsia="Cambria" w:hAnsi="Cambria" w:cs="Cambria"/>
          <w:color w:val="000000"/>
          <w:sz w:val="24"/>
          <w:szCs w:val="24"/>
        </w:rPr>
        <w:t xml:space="preserve"> de sistemul de punctaj stabilit, se efectuează evaluarea criteriilor de evaluare pentru toate Cererile de finanțare declarate eligibile prin acordarea unui număr de puncte și se calculează scorul atribuit fiecărui proiect. </w:t>
      </w:r>
    </w:p>
    <w:p w14:paraId="3F826681"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Pentru proiectele cu același punctaj, departajarea se va face conform prevederilor </w:t>
      </w:r>
      <w:r w:rsidRPr="007033B4">
        <w:rPr>
          <w:rFonts w:ascii="Cambria" w:eastAsia="Cambria" w:hAnsi="Cambria" w:cs="Cambria"/>
          <w:sz w:val="24"/>
          <w:szCs w:val="24"/>
        </w:rPr>
        <w:t>Regulamentul</w:t>
      </w:r>
      <w:r>
        <w:rPr>
          <w:rFonts w:ascii="Cambria" w:eastAsia="Cambria" w:hAnsi="Cambria" w:cs="Cambria"/>
          <w:color w:val="000000"/>
          <w:sz w:val="24"/>
          <w:szCs w:val="24"/>
        </w:rPr>
        <w:t xml:space="preserve"> apelului local.</w:t>
      </w:r>
    </w:p>
    <w:p w14:paraId="08A32CE5"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Selectarea proiectelor se face în ordinea descrescătoare a punctajului de evaluare în cadrul alocării disponibile pentru sesiunea curentă aferentă fiecărei măsuri din SDL, elaborându-se lista proiectelor spre finanțare cât și lista proiectelor în rezervă.</w:t>
      </w:r>
    </w:p>
    <w:p w14:paraId="76FE1259"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Rezultatele procesului de selectare se consemnează în Fișa de evaluare. Acesta va fi aprobat și semnat de către toți membrii prezenți ai Comitetului specificându-se </w:t>
      </w:r>
      <w:r w:rsidRPr="007033B4">
        <w:rPr>
          <w:rFonts w:ascii="Cambria" w:eastAsia="Cambria" w:hAnsi="Cambria" w:cs="Cambria"/>
          <w:sz w:val="24"/>
          <w:szCs w:val="24"/>
        </w:rPr>
        <w:t>apartenența</w:t>
      </w:r>
      <w:r>
        <w:rPr>
          <w:rFonts w:ascii="Cambria" w:eastAsia="Cambria" w:hAnsi="Cambria" w:cs="Cambria"/>
          <w:color w:val="000000"/>
          <w:sz w:val="24"/>
          <w:szCs w:val="24"/>
        </w:rPr>
        <w:t xml:space="preserve"> la sectoare.</w:t>
      </w:r>
    </w:p>
    <w:p w14:paraId="0C12D347"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Fișa  de evaluare de conținut este prezentată în cadrul Adunării Generale GAL.</w:t>
      </w:r>
    </w:p>
    <w:p w14:paraId="493FF07B" w14:textId="77777777" w:rsidR="006E2204" w:rsidRDefault="00000000" w:rsidP="007033B4">
      <w:pPr>
        <w:widowControl w:val="0"/>
        <w:numPr>
          <w:ilvl w:val="2"/>
          <w:numId w:val="28"/>
        </w:numPr>
        <w:pBdr>
          <w:top w:val="nil"/>
          <w:left w:val="nil"/>
          <w:bottom w:val="nil"/>
          <w:right w:val="nil"/>
          <w:between w:val="nil"/>
        </w:pBdr>
        <w:tabs>
          <w:tab w:val="left" w:pos="0"/>
        </w:tabs>
        <w:spacing w:after="12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Adunarea Generală aprobă proiectele selectate cât și cele din lista de rezervă cu votul a </w:t>
      </w:r>
      <w:r w:rsidRPr="007033B4">
        <w:rPr>
          <w:rFonts w:ascii="Cambria" w:eastAsia="Cambria" w:hAnsi="Cambria" w:cs="Cambria"/>
          <w:sz w:val="24"/>
          <w:szCs w:val="24"/>
        </w:rPr>
        <w:t>50</w:t>
      </w:r>
      <w:r>
        <w:rPr>
          <w:rFonts w:ascii="Cambria" w:eastAsia="Cambria" w:hAnsi="Cambria" w:cs="Cambria"/>
          <w:color w:val="000000"/>
          <w:sz w:val="24"/>
          <w:szCs w:val="24"/>
        </w:rPr>
        <w:t>%+1 din membrii prezenți la ședință.</w:t>
      </w:r>
    </w:p>
    <w:p w14:paraId="34F98689" w14:textId="77777777" w:rsidR="006E2204" w:rsidRDefault="00000000" w:rsidP="007033B4">
      <w:pPr>
        <w:widowControl w:val="0"/>
        <w:numPr>
          <w:ilvl w:val="2"/>
          <w:numId w:val="28"/>
        </w:numPr>
        <w:pBdr>
          <w:top w:val="nil"/>
          <w:left w:val="nil"/>
          <w:bottom w:val="nil"/>
          <w:right w:val="nil"/>
          <w:between w:val="nil"/>
        </w:pBdr>
        <w:tabs>
          <w:tab w:val="left" w:pos="0"/>
        </w:tabs>
        <w:spacing w:after="0" w:line="240" w:lineRule="auto"/>
        <w:ind w:left="0" w:firstLine="0"/>
        <w:jc w:val="both"/>
        <w:rPr>
          <w:rFonts w:ascii="Cambria" w:eastAsia="Cambria" w:hAnsi="Cambria" w:cs="Cambria"/>
          <w:color w:val="000000"/>
          <w:sz w:val="24"/>
          <w:szCs w:val="24"/>
        </w:rPr>
      </w:pPr>
      <w:r>
        <w:rPr>
          <w:rFonts w:ascii="Cambria" w:eastAsia="Cambria" w:hAnsi="Cambria" w:cs="Cambria"/>
          <w:color w:val="000000"/>
          <w:sz w:val="24"/>
          <w:szCs w:val="24"/>
        </w:rPr>
        <w:t xml:space="preserve">Adunarea Generală poate respinge aprobarea unor aplicații, înainta spre reevaluare sau </w:t>
      </w:r>
      <w:r w:rsidRPr="007033B4">
        <w:rPr>
          <w:rFonts w:ascii="Cambria" w:eastAsia="Cambria" w:hAnsi="Cambria" w:cs="Cambria"/>
          <w:sz w:val="24"/>
          <w:szCs w:val="24"/>
        </w:rPr>
        <w:t>include</w:t>
      </w:r>
      <w:r>
        <w:rPr>
          <w:rFonts w:ascii="Cambria" w:eastAsia="Cambria" w:hAnsi="Cambria" w:cs="Cambria"/>
          <w:color w:val="000000"/>
          <w:sz w:val="24"/>
          <w:szCs w:val="24"/>
        </w:rPr>
        <w:t xml:space="preserve"> aplicații din lista de rezervă a Comitetului cu votul majorității membrilor prezenți la ședință fiind asigurată proporționalitatea sectorială.</w:t>
      </w:r>
    </w:p>
    <w:p w14:paraId="63AB062A" w14:textId="77777777" w:rsidR="006E2204" w:rsidRDefault="006E2204">
      <w:pPr>
        <w:widowControl w:val="0"/>
        <w:pBdr>
          <w:top w:val="nil"/>
          <w:left w:val="nil"/>
          <w:bottom w:val="nil"/>
          <w:right w:val="nil"/>
          <w:between w:val="nil"/>
        </w:pBdr>
        <w:tabs>
          <w:tab w:val="left" w:pos="709"/>
        </w:tabs>
        <w:spacing w:after="0" w:line="240" w:lineRule="auto"/>
        <w:ind w:left="709" w:hanging="709"/>
        <w:jc w:val="both"/>
        <w:rPr>
          <w:rFonts w:ascii="Cambria" w:eastAsia="Cambria" w:hAnsi="Cambria" w:cs="Cambria"/>
          <w:color w:val="000000"/>
          <w:sz w:val="24"/>
          <w:szCs w:val="24"/>
        </w:rPr>
      </w:pPr>
    </w:p>
    <w:p w14:paraId="331875A4" w14:textId="77777777" w:rsidR="006E2204" w:rsidRDefault="00000000">
      <w:pPr>
        <w:pStyle w:val="1"/>
        <w:shd w:val="clear" w:color="auto" w:fill="C6D9F1"/>
        <w:tabs>
          <w:tab w:val="left" w:pos="709"/>
        </w:tabs>
        <w:spacing w:before="0" w:after="0"/>
        <w:ind w:left="709" w:hanging="709"/>
        <w:rPr>
          <w:rFonts w:ascii="Cambria" w:eastAsia="Cambria" w:hAnsi="Cambria" w:cs="Cambria"/>
          <w:sz w:val="24"/>
          <w:szCs w:val="24"/>
        </w:rPr>
      </w:pPr>
      <w:bookmarkStart w:id="21" w:name="_heading=h.8zgt7t4nw9b9" w:colFirst="0" w:colLast="0"/>
      <w:bookmarkStart w:id="22" w:name="_Toc219492539"/>
      <w:bookmarkEnd w:id="21"/>
      <w:r>
        <w:rPr>
          <w:rFonts w:ascii="Cambria" w:eastAsia="Cambria" w:hAnsi="Cambria" w:cs="Cambria"/>
          <w:sz w:val="24"/>
          <w:szCs w:val="24"/>
        </w:rPr>
        <w:t>CAPITOLUL 8. Soluționarea contestațiilor</w:t>
      </w:r>
      <w:bookmarkEnd w:id="22"/>
    </w:p>
    <w:p w14:paraId="4C65DC22" w14:textId="77777777" w:rsidR="006E2204" w:rsidRDefault="006E2204">
      <w:pPr>
        <w:widowControl w:val="0"/>
        <w:pBdr>
          <w:top w:val="nil"/>
          <w:left w:val="nil"/>
          <w:bottom w:val="nil"/>
          <w:right w:val="nil"/>
          <w:between w:val="nil"/>
        </w:pBdr>
        <w:shd w:val="clear" w:color="auto" w:fill="FFFFFF"/>
        <w:tabs>
          <w:tab w:val="left" w:pos="709"/>
        </w:tabs>
        <w:spacing w:after="0" w:line="240" w:lineRule="auto"/>
        <w:ind w:left="709" w:hanging="709"/>
        <w:jc w:val="both"/>
        <w:rPr>
          <w:rFonts w:ascii="Cambria" w:eastAsia="Cambria" w:hAnsi="Cambria" w:cs="Cambria"/>
          <w:sz w:val="24"/>
          <w:szCs w:val="24"/>
        </w:rPr>
      </w:pPr>
    </w:p>
    <w:p w14:paraId="7ABAF018" w14:textId="240B7578" w:rsidR="006E2204" w:rsidRDefault="00000000" w:rsidP="007033B4">
      <w:pPr>
        <w:pStyle w:val="a4"/>
        <w:numPr>
          <w:ilvl w:val="1"/>
          <w:numId w:val="25"/>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Aplicantul care se consideră nedreptățit de rezultatele procesului de evaluare, selectare și aprobare a proiectului depus de acesta pentru finanțare, poate formula în scris o contestație care va fi trimisă spre soluționare pe adresa GAL-ului.</w:t>
      </w:r>
    </w:p>
    <w:p w14:paraId="7099D090" w14:textId="77777777" w:rsidR="006E2204" w:rsidRDefault="00000000" w:rsidP="007033B4">
      <w:pPr>
        <w:pStyle w:val="a4"/>
        <w:numPr>
          <w:ilvl w:val="1"/>
          <w:numId w:val="25"/>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Contestația se va formula în scris și va cuprinde:</w:t>
      </w:r>
    </w:p>
    <w:p w14:paraId="57E30A4A" w14:textId="77777777" w:rsidR="006E2204" w:rsidRDefault="00000000">
      <w:pPr>
        <w:widowControl w:val="0"/>
        <w:numPr>
          <w:ilvl w:val="0"/>
          <w:numId w:val="18"/>
        </w:numPr>
        <w:pBdr>
          <w:top w:val="nil"/>
          <w:left w:val="nil"/>
          <w:bottom w:val="nil"/>
          <w:right w:val="nil"/>
          <w:between w:val="nil"/>
        </w:pBdr>
        <w:shd w:val="clear" w:color="auto" w:fill="FFFFFF"/>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color w:val="000000"/>
          <w:sz w:val="24"/>
          <w:szCs w:val="24"/>
        </w:rPr>
        <w:t>datele de identificare ale contestatorului (numele,/prenumele, localitatea, datele de contact etc.);</w:t>
      </w:r>
    </w:p>
    <w:p w14:paraId="3C0E9AF7" w14:textId="77777777" w:rsidR="006E2204" w:rsidRDefault="00000000">
      <w:pPr>
        <w:widowControl w:val="0"/>
        <w:numPr>
          <w:ilvl w:val="0"/>
          <w:numId w:val="18"/>
        </w:numPr>
        <w:pBdr>
          <w:top w:val="nil"/>
          <w:left w:val="nil"/>
          <w:bottom w:val="nil"/>
          <w:right w:val="nil"/>
          <w:between w:val="nil"/>
        </w:pBdr>
        <w:shd w:val="clear" w:color="auto" w:fill="FFFFFF"/>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color w:val="000000"/>
          <w:sz w:val="24"/>
          <w:szCs w:val="24"/>
        </w:rPr>
        <w:t>numărul de înregistrare a Dosarului de aplicare și titlul proiectului;</w:t>
      </w:r>
    </w:p>
    <w:p w14:paraId="175BC6A8" w14:textId="77777777" w:rsidR="006E2204" w:rsidRDefault="00000000">
      <w:pPr>
        <w:widowControl w:val="0"/>
        <w:numPr>
          <w:ilvl w:val="0"/>
          <w:numId w:val="18"/>
        </w:numPr>
        <w:pBdr>
          <w:top w:val="nil"/>
          <w:left w:val="nil"/>
          <w:bottom w:val="nil"/>
          <w:right w:val="nil"/>
          <w:between w:val="nil"/>
        </w:pBdr>
        <w:shd w:val="clear" w:color="auto" w:fill="FFFFFF"/>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color w:val="000000"/>
          <w:sz w:val="24"/>
          <w:szCs w:val="24"/>
        </w:rPr>
        <w:t>obiectul contestației;</w:t>
      </w:r>
    </w:p>
    <w:p w14:paraId="36E0D51A" w14:textId="77777777" w:rsidR="006E2204" w:rsidRDefault="00000000">
      <w:pPr>
        <w:widowControl w:val="0"/>
        <w:numPr>
          <w:ilvl w:val="0"/>
          <w:numId w:val="18"/>
        </w:numPr>
        <w:pBdr>
          <w:top w:val="nil"/>
          <w:left w:val="nil"/>
          <w:bottom w:val="nil"/>
          <w:right w:val="nil"/>
          <w:between w:val="nil"/>
        </w:pBdr>
        <w:shd w:val="clear" w:color="auto" w:fill="FFFFFF"/>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color w:val="000000"/>
          <w:sz w:val="24"/>
          <w:szCs w:val="24"/>
        </w:rPr>
        <w:lastRenderedPageBreak/>
        <w:t>motivele;</w:t>
      </w:r>
    </w:p>
    <w:p w14:paraId="6A5C1784" w14:textId="77777777" w:rsidR="006E2204" w:rsidRDefault="00000000">
      <w:pPr>
        <w:widowControl w:val="0"/>
        <w:numPr>
          <w:ilvl w:val="0"/>
          <w:numId w:val="18"/>
        </w:numPr>
        <w:pBdr>
          <w:top w:val="nil"/>
          <w:left w:val="nil"/>
          <w:bottom w:val="nil"/>
          <w:right w:val="nil"/>
          <w:between w:val="nil"/>
        </w:pBdr>
        <w:shd w:val="clear" w:color="auto" w:fill="FFFFFF"/>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color w:val="000000"/>
          <w:sz w:val="24"/>
          <w:szCs w:val="24"/>
        </w:rPr>
        <w:t>dovezile pe care se întemeiază;</w:t>
      </w:r>
    </w:p>
    <w:p w14:paraId="69FF1152" w14:textId="77777777" w:rsidR="006E2204" w:rsidRDefault="00000000">
      <w:pPr>
        <w:widowControl w:val="0"/>
        <w:numPr>
          <w:ilvl w:val="0"/>
          <w:numId w:val="18"/>
        </w:numPr>
        <w:pBdr>
          <w:top w:val="nil"/>
          <w:left w:val="nil"/>
          <w:bottom w:val="nil"/>
          <w:right w:val="nil"/>
          <w:between w:val="nil"/>
        </w:pBdr>
        <w:shd w:val="clear" w:color="auto" w:fill="FFFFFF"/>
        <w:tabs>
          <w:tab w:val="left" w:pos="709"/>
        </w:tabs>
        <w:spacing w:after="120" w:line="240" w:lineRule="auto"/>
        <w:ind w:left="709" w:hanging="567"/>
        <w:jc w:val="both"/>
        <w:rPr>
          <w:rFonts w:ascii="Cambria" w:eastAsia="Cambria" w:hAnsi="Cambria" w:cs="Cambria"/>
          <w:color w:val="000000"/>
          <w:sz w:val="24"/>
          <w:szCs w:val="24"/>
        </w:rPr>
      </w:pPr>
      <w:r>
        <w:rPr>
          <w:rFonts w:ascii="Cambria" w:eastAsia="Cambria" w:hAnsi="Cambria" w:cs="Cambria"/>
          <w:color w:val="000000"/>
          <w:sz w:val="24"/>
          <w:szCs w:val="24"/>
        </w:rPr>
        <w:t>semnătura contestatorului.</w:t>
      </w:r>
    </w:p>
    <w:p w14:paraId="794865FB" w14:textId="77777777" w:rsidR="006E2204" w:rsidRDefault="00000000" w:rsidP="007033B4">
      <w:pPr>
        <w:pStyle w:val="a4"/>
        <w:numPr>
          <w:ilvl w:val="1"/>
          <w:numId w:val="25"/>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Contestațiile se trimit prin poștă sau se depun direct la sediul GAL. </w:t>
      </w:r>
    </w:p>
    <w:p w14:paraId="697D3D4D" w14:textId="77777777" w:rsidR="006E2204" w:rsidRDefault="00000000" w:rsidP="007033B4">
      <w:pPr>
        <w:pStyle w:val="a4"/>
        <w:numPr>
          <w:ilvl w:val="1"/>
          <w:numId w:val="25"/>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Contestația se depune în termen de maximum 5 zile calendaristice de la data publicării pe rețelele de comunicare (pagină FB/web) a informației cu privire la rezultatele etapei de evaluare și selectare a proiectelor.</w:t>
      </w:r>
    </w:p>
    <w:p w14:paraId="04A59B34" w14:textId="77777777" w:rsidR="006E2204" w:rsidRDefault="00000000" w:rsidP="007033B4">
      <w:pPr>
        <w:pStyle w:val="a4"/>
        <w:numPr>
          <w:ilvl w:val="1"/>
          <w:numId w:val="25"/>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Adunarea Generală instituie Comisia de Soluționare a Contestațiilor (</w:t>
      </w:r>
      <w:r>
        <w:rPr>
          <w:rFonts w:ascii="Cambria" w:eastAsia="Cambria" w:hAnsi="Cambria" w:cs="Cambria"/>
          <w:i/>
          <w:iCs/>
          <w:color w:val="000000"/>
          <w:sz w:val="24"/>
          <w:szCs w:val="24"/>
        </w:rPr>
        <w:t>Organ facultativ</w:t>
      </w:r>
      <w:r>
        <w:rPr>
          <w:rFonts w:ascii="Cambria" w:eastAsia="Cambria" w:hAnsi="Cambria" w:cs="Cambria"/>
          <w:color w:val="000000"/>
          <w:sz w:val="24"/>
          <w:szCs w:val="24"/>
        </w:rPr>
        <w:t xml:space="preserve">) la necesitate, format de un număr impar de membri </w:t>
      </w:r>
      <w:r>
        <w:rPr>
          <w:rFonts w:ascii="Cambria" w:eastAsia="Cambria" w:hAnsi="Cambria" w:cs="Cambria"/>
          <w:i/>
          <w:iCs/>
          <w:color w:val="000000"/>
          <w:sz w:val="24"/>
          <w:szCs w:val="24"/>
        </w:rPr>
        <w:t>(nu mai mult de 3 membri</w:t>
      </w:r>
      <w:r>
        <w:rPr>
          <w:rFonts w:ascii="Cambria" w:eastAsia="Cambria" w:hAnsi="Cambria" w:cs="Cambria"/>
          <w:color w:val="000000"/>
          <w:sz w:val="24"/>
          <w:szCs w:val="24"/>
        </w:rPr>
        <w:t>) reprezentanți ai sectorului antreprenorial, civic și public, ce nu dețin funcții în alte organe GAL și nu sunt aplicanți la apelul de concurs vizat.</w:t>
      </w:r>
    </w:p>
    <w:p w14:paraId="603FC067" w14:textId="77777777" w:rsidR="006E2204" w:rsidRDefault="00000000" w:rsidP="007033B4">
      <w:pPr>
        <w:pStyle w:val="a4"/>
        <w:numPr>
          <w:ilvl w:val="1"/>
          <w:numId w:val="25"/>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Contestațiile vor fi soluționate de către Comisia de Soluționare a contestațiilor în termen de 5 zile calendaristice de la data înregistrării contestației.</w:t>
      </w:r>
    </w:p>
    <w:p w14:paraId="08C51733" w14:textId="77777777" w:rsidR="006E2204" w:rsidRDefault="00000000" w:rsidP="007033B4">
      <w:pPr>
        <w:pStyle w:val="a4"/>
        <w:numPr>
          <w:ilvl w:val="1"/>
          <w:numId w:val="25"/>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În urma analizei, pentru fiecare contestație, se întocmește Raportul asupra contestației care conține: </w:t>
      </w:r>
    </w:p>
    <w:p w14:paraId="0C17A299" w14:textId="77777777" w:rsidR="006E2204" w:rsidRDefault="00000000">
      <w:pPr>
        <w:widowControl w:val="0"/>
        <w:numPr>
          <w:ilvl w:val="0"/>
          <w:numId w:val="19"/>
        </w:numPr>
        <w:pBdr>
          <w:top w:val="nil"/>
          <w:left w:val="nil"/>
          <w:bottom w:val="nil"/>
          <w:right w:val="nil"/>
          <w:between w:val="nil"/>
        </w:pBdr>
        <w:shd w:val="clear" w:color="auto" w:fill="FFFFFF"/>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Contestația însoțită de documentele depuse de solicitant;</w:t>
      </w:r>
    </w:p>
    <w:p w14:paraId="01C57B5D" w14:textId="77777777" w:rsidR="006E2204" w:rsidRDefault="00000000">
      <w:pPr>
        <w:widowControl w:val="0"/>
        <w:numPr>
          <w:ilvl w:val="0"/>
          <w:numId w:val="19"/>
        </w:numPr>
        <w:pBdr>
          <w:top w:val="nil"/>
          <w:left w:val="nil"/>
          <w:bottom w:val="nil"/>
          <w:right w:val="nil"/>
          <w:between w:val="nil"/>
        </w:pBdr>
        <w:shd w:val="clear" w:color="auto" w:fill="FFFFFF"/>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Raportul asupra contestației, cu consemnarea propunerii de admitere sau respingerea a contestației;</w:t>
      </w:r>
    </w:p>
    <w:p w14:paraId="101A3F9B" w14:textId="77777777" w:rsidR="006E2204" w:rsidRDefault="00000000">
      <w:pPr>
        <w:widowControl w:val="0"/>
        <w:numPr>
          <w:ilvl w:val="0"/>
          <w:numId w:val="19"/>
        </w:numPr>
        <w:pBdr>
          <w:top w:val="nil"/>
          <w:left w:val="nil"/>
          <w:bottom w:val="nil"/>
          <w:right w:val="nil"/>
          <w:between w:val="nil"/>
        </w:pBdr>
        <w:shd w:val="clear" w:color="auto" w:fill="FFFFFF"/>
        <w:tabs>
          <w:tab w:val="left" w:pos="709"/>
        </w:tabs>
        <w:spacing w:after="120" w:line="240" w:lineRule="auto"/>
        <w:ind w:left="709" w:hanging="425"/>
        <w:jc w:val="both"/>
        <w:rPr>
          <w:rFonts w:ascii="Cambria" w:eastAsia="Cambria" w:hAnsi="Cambria" w:cs="Cambria"/>
          <w:sz w:val="24"/>
          <w:szCs w:val="24"/>
        </w:rPr>
      </w:pPr>
      <w:r>
        <w:rPr>
          <w:rFonts w:ascii="Cambria" w:eastAsia="Cambria" w:hAnsi="Cambria" w:cs="Cambria"/>
          <w:sz w:val="24"/>
          <w:szCs w:val="24"/>
        </w:rPr>
        <w:t>Avizarea raportului de Președintele Comisiei de Soluționare a Contestațiilor;</w:t>
      </w:r>
    </w:p>
    <w:p w14:paraId="5A06E637" w14:textId="77777777" w:rsidR="006E2204" w:rsidRDefault="00000000" w:rsidP="007033B4">
      <w:pPr>
        <w:pStyle w:val="a4"/>
        <w:numPr>
          <w:ilvl w:val="1"/>
          <w:numId w:val="25"/>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Raportul asupra contestației este prezentat de către Președintele Comisiei de Soluționare a Contestațiilor către Adunarea Generală. </w:t>
      </w:r>
    </w:p>
    <w:p w14:paraId="55BAB2B5" w14:textId="77777777" w:rsidR="006E2204" w:rsidRDefault="00000000" w:rsidP="007033B4">
      <w:pPr>
        <w:pStyle w:val="a4"/>
        <w:numPr>
          <w:ilvl w:val="1"/>
          <w:numId w:val="25"/>
        </w:numPr>
        <w:pBdr>
          <w:top w:val="nil"/>
          <w:left w:val="nil"/>
          <w:bottom w:val="nil"/>
          <w:right w:val="nil"/>
          <w:between w:val="nil"/>
        </w:pBdr>
        <w:tabs>
          <w:tab w:val="left" w:pos="567"/>
          <w:tab w:val="left" w:pos="851"/>
        </w:tabs>
        <w:spacing w:after="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Dacă pe parcursul desfășurării procesului de evaluare, precum și de soluționare a contestațiilor se constată greșeli de orice natură, GAL are obligația de a cerceta cauzele producerii acestora, de a identifica persoanele culpabile și de a dispune măsurile administrative corespunzătoare.</w:t>
      </w:r>
    </w:p>
    <w:p w14:paraId="38D276BB" w14:textId="77777777" w:rsidR="00941A01" w:rsidRDefault="00941A01">
      <w:pPr>
        <w:pBdr>
          <w:top w:val="nil"/>
          <w:left w:val="nil"/>
          <w:bottom w:val="nil"/>
          <w:right w:val="nil"/>
          <w:between w:val="nil"/>
        </w:pBdr>
        <w:shd w:val="clear" w:color="auto" w:fill="FFFFFF"/>
        <w:tabs>
          <w:tab w:val="left" w:pos="709"/>
        </w:tabs>
        <w:spacing w:after="0" w:line="240" w:lineRule="auto"/>
        <w:ind w:left="709" w:hanging="709"/>
        <w:jc w:val="center"/>
        <w:rPr>
          <w:rFonts w:ascii="Cambria" w:eastAsia="Cambria" w:hAnsi="Cambria" w:cs="Cambria"/>
          <w:b/>
          <w:bCs/>
          <w:sz w:val="24"/>
          <w:szCs w:val="24"/>
        </w:rPr>
      </w:pPr>
    </w:p>
    <w:p w14:paraId="5AC9EDF3" w14:textId="77777777" w:rsidR="006E2204" w:rsidRDefault="00000000">
      <w:pPr>
        <w:pStyle w:val="1"/>
        <w:shd w:val="clear" w:color="auto" w:fill="C6D9F1"/>
        <w:tabs>
          <w:tab w:val="left" w:pos="709"/>
        </w:tabs>
        <w:spacing w:before="0" w:after="0"/>
        <w:ind w:left="709" w:hanging="709"/>
        <w:rPr>
          <w:rFonts w:ascii="Cambria" w:eastAsia="Cambria" w:hAnsi="Cambria" w:cs="Cambria"/>
          <w:sz w:val="24"/>
          <w:szCs w:val="24"/>
        </w:rPr>
      </w:pPr>
      <w:bookmarkStart w:id="23" w:name="_heading=h.ryg4nknq8ut4" w:colFirst="0" w:colLast="0"/>
      <w:bookmarkStart w:id="24" w:name="_Toc219492540"/>
      <w:bookmarkEnd w:id="23"/>
      <w:r>
        <w:rPr>
          <w:rFonts w:ascii="Cambria" w:eastAsia="Cambria" w:hAnsi="Cambria" w:cs="Cambria"/>
          <w:sz w:val="24"/>
          <w:szCs w:val="24"/>
        </w:rPr>
        <w:t>CAPITOLUL 9.  Dispoziții finale</w:t>
      </w:r>
      <w:bookmarkEnd w:id="24"/>
    </w:p>
    <w:p w14:paraId="51EEADE1" w14:textId="77777777" w:rsidR="007033B4" w:rsidRDefault="007033B4" w:rsidP="007033B4">
      <w:pPr>
        <w:pStyle w:val="a4"/>
        <w:pBdr>
          <w:top w:val="nil"/>
          <w:left w:val="nil"/>
          <w:bottom w:val="nil"/>
          <w:right w:val="nil"/>
          <w:between w:val="nil"/>
        </w:pBdr>
        <w:tabs>
          <w:tab w:val="left" w:pos="567"/>
          <w:tab w:val="left" w:pos="851"/>
        </w:tabs>
        <w:spacing w:after="0" w:line="240" w:lineRule="auto"/>
        <w:ind w:left="0"/>
        <w:contextualSpacing w:val="0"/>
        <w:jc w:val="both"/>
        <w:rPr>
          <w:rFonts w:ascii="Cambria" w:eastAsia="Cambria" w:hAnsi="Cambria" w:cs="Cambria"/>
          <w:color w:val="000000"/>
          <w:sz w:val="24"/>
          <w:szCs w:val="24"/>
        </w:rPr>
      </w:pPr>
    </w:p>
    <w:p w14:paraId="7DC0C07A" w14:textId="3A480299" w:rsidR="006E2204" w:rsidRDefault="00000000" w:rsidP="007033B4">
      <w:pPr>
        <w:pStyle w:val="a4"/>
        <w:numPr>
          <w:ilvl w:val="1"/>
          <w:numId w:val="26"/>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Aprobarea prezentului Regulament ține de competența Adunării Generale GAL, în conformitate cu atribuțiile ce îi revin prin Legea nr. 50/2021 cu privire la grupurile de acțiune locală și Statut. </w:t>
      </w:r>
    </w:p>
    <w:p w14:paraId="66A50E37" w14:textId="77777777" w:rsidR="006E2204" w:rsidRDefault="00000000" w:rsidP="007033B4">
      <w:pPr>
        <w:pStyle w:val="a4"/>
        <w:numPr>
          <w:ilvl w:val="1"/>
          <w:numId w:val="26"/>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Prezentul Regulament intră în vigoare din momentul aprobării acestuia de Adunarea Generală.</w:t>
      </w:r>
    </w:p>
    <w:p w14:paraId="651F4499" w14:textId="77777777" w:rsidR="006E2204" w:rsidRDefault="00000000" w:rsidP="007033B4">
      <w:pPr>
        <w:pStyle w:val="a4"/>
        <w:numPr>
          <w:ilvl w:val="1"/>
          <w:numId w:val="26"/>
        </w:numPr>
        <w:pBdr>
          <w:top w:val="nil"/>
          <w:left w:val="nil"/>
          <w:bottom w:val="nil"/>
          <w:right w:val="nil"/>
          <w:between w:val="nil"/>
        </w:pBdr>
        <w:tabs>
          <w:tab w:val="left" w:pos="567"/>
          <w:tab w:val="left" w:pos="851"/>
        </w:tabs>
        <w:spacing w:after="12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Orice amendamente la prezentul Regulament vor fi puse în discuție în cadrul ședințelor Comitetului de selectare și Consiliului de Administrație. Regulamentul se modifică în urma inițiativei Directorului, la cererea a cel puțin 2/3 din membri Comitetului de Selectare sau a Președintelui GAL. Amendamentele propuse vor fi acceptate de către Adunarea Generală dacă pentru ele se vor expune majoritatea membrilor GAL. </w:t>
      </w:r>
    </w:p>
    <w:p w14:paraId="7B977BA4" w14:textId="77777777" w:rsidR="006E2204" w:rsidRDefault="00000000" w:rsidP="007033B4">
      <w:pPr>
        <w:pStyle w:val="a4"/>
        <w:numPr>
          <w:ilvl w:val="1"/>
          <w:numId w:val="26"/>
        </w:numPr>
        <w:pBdr>
          <w:top w:val="nil"/>
          <w:left w:val="nil"/>
          <w:bottom w:val="nil"/>
          <w:right w:val="nil"/>
          <w:between w:val="nil"/>
        </w:pBdr>
        <w:tabs>
          <w:tab w:val="left" w:pos="567"/>
          <w:tab w:val="left" w:pos="851"/>
        </w:tabs>
        <w:spacing w:after="0" w:line="240" w:lineRule="auto"/>
        <w:ind w:left="0" w:firstLine="0"/>
        <w:contextualSpacing w:val="0"/>
        <w:jc w:val="both"/>
        <w:rPr>
          <w:rFonts w:ascii="Cambria" w:eastAsia="Cambria" w:hAnsi="Cambria" w:cs="Cambria"/>
          <w:color w:val="000000"/>
          <w:sz w:val="24"/>
          <w:szCs w:val="24"/>
        </w:rPr>
      </w:pPr>
      <w:r>
        <w:rPr>
          <w:rFonts w:ascii="Cambria" w:eastAsia="Cambria" w:hAnsi="Cambria" w:cs="Cambria"/>
          <w:color w:val="000000"/>
          <w:sz w:val="24"/>
          <w:szCs w:val="24"/>
        </w:rPr>
        <w:t xml:space="preserve">Toate propunerile de modificare sau revizuire a prezentului Regulament vor urmări beneficiul GAL și vor fi acceptate doar dacă acestea vor fi în conformitate cu normele etice, morale, de transparență și de bună guvernare a GAL. </w:t>
      </w:r>
    </w:p>
    <w:p w14:paraId="7D6F4F84" w14:textId="77777777" w:rsidR="006E2204" w:rsidRDefault="006E2204" w:rsidP="007033B4">
      <w:pPr>
        <w:tabs>
          <w:tab w:val="left" w:pos="709"/>
        </w:tabs>
        <w:spacing w:after="0" w:line="240" w:lineRule="auto"/>
        <w:ind w:left="709" w:hanging="709"/>
        <w:jc w:val="both"/>
        <w:rPr>
          <w:rFonts w:ascii="Cambria" w:eastAsia="Cambria" w:hAnsi="Cambria" w:cs="Cambria"/>
          <w:sz w:val="24"/>
          <w:szCs w:val="24"/>
        </w:rPr>
      </w:pPr>
    </w:p>
    <w:p w14:paraId="324A6E6B" w14:textId="77777777" w:rsidR="006E2204" w:rsidRDefault="006E2204" w:rsidP="007033B4">
      <w:pPr>
        <w:pBdr>
          <w:top w:val="nil"/>
          <w:left w:val="nil"/>
          <w:bottom w:val="nil"/>
          <w:right w:val="nil"/>
          <w:between w:val="nil"/>
        </w:pBdr>
        <w:shd w:val="clear" w:color="auto" w:fill="FFFFFF"/>
        <w:tabs>
          <w:tab w:val="left" w:pos="709"/>
        </w:tabs>
        <w:spacing w:after="0" w:line="240" w:lineRule="auto"/>
        <w:ind w:left="709" w:hanging="709"/>
        <w:jc w:val="both"/>
        <w:rPr>
          <w:rFonts w:ascii="Cambria" w:eastAsia="Cambria" w:hAnsi="Cambria" w:cs="Cambria"/>
          <w:sz w:val="24"/>
          <w:szCs w:val="24"/>
        </w:rPr>
      </w:pPr>
    </w:p>
    <w:p w14:paraId="5A39A72C" w14:textId="77777777" w:rsidR="007033B4" w:rsidRDefault="007033B4" w:rsidP="007033B4">
      <w:pPr>
        <w:pBdr>
          <w:top w:val="nil"/>
          <w:left w:val="nil"/>
          <w:bottom w:val="nil"/>
          <w:right w:val="nil"/>
          <w:between w:val="nil"/>
        </w:pBdr>
        <w:shd w:val="clear" w:color="auto" w:fill="FFFFFF"/>
        <w:tabs>
          <w:tab w:val="left" w:pos="709"/>
        </w:tabs>
        <w:spacing w:after="0" w:line="240" w:lineRule="auto"/>
        <w:ind w:left="709" w:hanging="709"/>
        <w:jc w:val="both"/>
        <w:rPr>
          <w:rFonts w:ascii="Cambria" w:eastAsia="Cambria" w:hAnsi="Cambria" w:cs="Cambria"/>
          <w:sz w:val="24"/>
          <w:szCs w:val="24"/>
        </w:rPr>
      </w:pPr>
    </w:p>
    <w:p w14:paraId="452D2B63" w14:textId="77777777" w:rsidR="006E2204" w:rsidRDefault="00000000">
      <w:pPr>
        <w:pStyle w:val="3"/>
        <w:tabs>
          <w:tab w:val="left" w:pos="709"/>
        </w:tabs>
        <w:spacing w:before="0" w:line="240" w:lineRule="auto"/>
        <w:ind w:left="709" w:hanging="709"/>
        <w:jc w:val="right"/>
        <w:rPr>
          <w:color w:val="000000"/>
          <w:sz w:val="20"/>
          <w:szCs w:val="20"/>
        </w:rPr>
      </w:pPr>
      <w:bookmarkStart w:id="25" w:name="_heading=h.n0tixk3o00jo" w:colFirst="0" w:colLast="0"/>
      <w:bookmarkStart w:id="26" w:name="_Toc219492541"/>
      <w:bookmarkEnd w:id="25"/>
      <w:r>
        <w:rPr>
          <w:color w:val="000000"/>
          <w:sz w:val="20"/>
          <w:szCs w:val="20"/>
        </w:rPr>
        <w:lastRenderedPageBreak/>
        <w:t>Anexa nr. 1</w:t>
      </w:r>
      <w:bookmarkEnd w:id="26"/>
    </w:p>
    <w:p w14:paraId="70E6602F" w14:textId="77777777" w:rsidR="006E2204" w:rsidRDefault="00000000">
      <w:pPr>
        <w:pBdr>
          <w:top w:val="nil"/>
          <w:left w:val="nil"/>
          <w:bottom w:val="nil"/>
          <w:right w:val="nil"/>
          <w:between w:val="nil"/>
        </w:pBdr>
        <w:shd w:val="clear" w:color="auto" w:fill="FFFFFF"/>
        <w:tabs>
          <w:tab w:val="left" w:pos="709"/>
        </w:tabs>
        <w:spacing w:after="0" w:line="240" w:lineRule="auto"/>
        <w:ind w:left="709" w:hanging="709"/>
        <w:jc w:val="right"/>
        <w:rPr>
          <w:rFonts w:ascii="Cambria" w:eastAsia="Cambria" w:hAnsi="Cambria" w:cs="Cambria"/>
          <w:sz w:val="20"/>
          <w:szCs w:val="20"/>
        </w:rPr>
      </w:pPr>
      <w:bookmarkStart w:id="27" w:name="_heading=h.30j0zll" w:colFirst="0" w:colLast="0"/>
      <w:bookmarkEnd w:id="27"/>
      <w:r>
        <w:rPr>
          <w:rFonts w:ascii="Cambria" w:eastAsia="Cambria" w:hAnsi="Cambria" w:cs="Cambria"/>
          <w:sz w:val="20"/>
          <w:szCs w:val="20"/>
        </w:rPr>
        <w:t>la Regulamentul Comitetului de Selectare</w:t>
      </w:r>
    </w:p>
    <w:p w14:paraId="5104E881" w14:textId="77777777" w:rsidR="006E2204" w:rsidRDefault="00000000">
      <w:pPr>
        <w:pBdr>
          <w:top w:val="nil"/>
          <w:left w:val="nil"/>
          <w:bottom w:val="nil"/>
          <w:right w:val="nil"/>
          <w:between w:val="nil"/>
        </w:pBdr>
        <w:shd w:val="clear" w:color="auto" w:fill="FFFFFF"/>
        <w:tabs>
          <w:tab w:val="left" w:pos="709"/>
        </w:tabs>
        <w:spacing w:after="0" w:line="240" w:lineRule="auto"/>
        <w:ind w:left="709" w:hanging="709"/>
        <w:jc w:val="right"/>
        <w:rPr>
          <w:rFonts w:ascii="Cambria" w:eastAsia="Cambria" w:hAnsi="Cambria" w:cs="Cambria"/>
          <w:sz w:val="20"/>
          <w:szCs w:val="20"/>
        </w:rPr>
      </w:pPr>
      <w:r>
        <w:rPr>
          <w:rFonts w:ascii="Cambria" w:eastAsia="Cambria" w:hAnsi="Cambria" w:cs="Cambria"/>
          <w:sz w:val="20"/>
          <w:szCs w:val="20"/>
        </w:rPr>
        <w:t>Asociației GAL „33 de Vaduri”</w:t>
      </w:r>
    </w:p>
    <w:p w14:paraId="44587966" w14:textId="77777777" w:rsidR="006E2204" w:rsidRDefault="006E2204">
      <w:pPr>
        <w:tabs>
          <w:tab w:val="left" w:pos="709"/>
        </w:tabs>
        <w:spacing w:after="0" w:line="240" w:lineRule="auto"/>
        <w:ind w:left="709" w:hanging="709"/>
        <w:jc w:val="both"/>
        <w:rPr>
          <w:rFonts w:ascii="Cambria" w:eastAsia="Cambria" w:hAnsi="Cambria" w:cs="Cambria"/>
          <w:b/>
          <w:bCs/>
          <w:sz w:val="24"/>
          <w:szCs w:val="24"/>
        </w:rPr>
      </w:pPr>
    </w:p>
    <w:p w14:paraId="11362469" w14:textId="77777777" w:rsidR="006E2204" w:rsidRDefault="006E2204">
      <w:pPr>
        <w:tabs>
          <w:tab w:val="left" w:pos="709"/>
        </w:tabs>
        <w:spacing w:after="120" w:line="240" w:lineRule="auto"/>
        <w:ind w:left="709" w:hanging="709"/>
        <w:jc w:val="center"/>
        <w:rPr>
          <w:rFonts w:ascii="Cambria" w:eastAsia="Cambria" w:hAnsi="Cambria" w:cs="Cambria"/>
          <w:b/>
          <w:bCs/>
          <w:sz w:val="24"/>
          <w:szCs w:val="24"/>
        </w:rPr>
      </w:pPr>
    </w:p>
    <w:p w14:paraId="651F8844" w14:textId="77777777" w:rsidR="006E2204" w:rsidRDefault="00000000">
      <w:pPr>
        <w:tabs>
          <w:tab w:val="left" w:pos="709"/>
        </w:tabs>
        <w:spacing w:after="120" w:line="240" w:lineRule="auto"/>
        <w:ind w:left="709" w:hanging="709"/>
        <w:jc w:val="center"/>
        <w:rPr>
          <w:rFonts w:ascii="Cambria" w:eastAsia="Cambria" w:hAnsi="Cambria" w:cs="Cambria"/>
          <w:b/>
          <w:bCs/>
          <w:sz w:val="24"/>
          <w:szCs w:val="24"/>
        </w:rPr>
      </w:pPr>
      <w:r>
        <w:rPr>
          <w:rFonts w:ascii="Cambria" w:eastAsia="Cambria" w:hAnsi="Cambria" w:cs="Cambria"/>
          <w:b/>
          <w:bCs/>
          <w:sz w:val="24"/>
          <w:szCs w:val="24"/>
        </w:rPr>
        <w:t>TERMENI DE REFERINȚĂ</w:t>
      </w:r>
    </w:p>
    <w:p w14:paraId="05BB746B" w14:textId="77777777" w:rsidR="006E2204" w:rsidRDefault="00000000">
      <w:pPr>
        <w:tabs>
          <w:tab w:val="left" w:pos="709"/>
        </w:tabs>
        <w:spacing w:after="0" w:line="240" w:lineRule="auto"/>
        <w:ind w:left="709" w:hanging="709"/>
        <w:jc w:val="center"/>
        <w:rPr>
          <w:rFonts w:ascii="Cambria" w:eastAsia="Cambria" w:hAnsi="Cambria" w:cs="Cambria"/>
          <w:b/>
          <w:bCs/>
          <w:sz w:val="24"/>
          <w:szCs w:val="24"/>
        </w:rPr>
      </w:pPr>
      <w:r>
        <w:rPr>
          <w:rFonts w:ascii="Cambria" w:eastAsia="Cambria" w:hAnsi="Cambria" w:cs="Cambria"/>
          <w:b/>
          <w:bCs/>
          <w:sz w:val="24"/>
          <w:szCs w:val="24"/>
        </w:rPr>
        <w:t>pentru membrii Comitetului de selectare</w:t>
      </w:r>
    </w:p>
    <w:p w14:paraId="036DECF0" w14:textId="77777777" w:rsidR="006E2204" w:rsidRDefault="00000000">
      <w:pPr>
        <w:tabs>
          <w:tab w:val="left" w:pos="709"/>
        </w:tabs>
        <w:spacing w:after="0" w:line="240" w:lineRule="auto"/>
        <w:ind w:left="709" w:hanging="709"/>
        <w:jc w:val="center"/>
        <w:rPr>
          <w:rFonts w:ascii="Cambria" w:eastAsia="Cambria" w:hAnsi="Cambria" w:cs="Cambria"/>
          <w:b/>
          <w:bCs/>
          <w:sz w:val="24"/>
          <w:szCs w:val="24"/>
        </w:rPr>
      </w:pPr>
      <w:r>
        <w:rPr>
          <w:rFonts w:ascii="Cambria" w:eastAsia="Cambria" w:hAnsi="Cambria" w:cs="Cambria"/>
          <w:b/>
          <w:bCs/>
          <w:sz w:val="24"/>
          <w:szCs w:val="24"/>
        </w:rPr>
        <w:t>al Asociației Grupului de Acțiune Locală „33 de Vaduri”</w:t>
      </w:r>
    </w:p>
    <w:p w14:paraId="2B277247" w14:textId="77777777" w:rsidR="006E2204" w:rsidRDefault="006E2204">
      <w:pPr>
        <w:tabs>
          <w:tab w:val="left" w:pos="709"/>
        </w:tabs>
        <w:spacing w:after="0" w:line="240" w:lineRule="auto"/>
        <w:ind w:left="709" w:hanging="709"/>
        <w:jc w:val="center"/>
        <w:rPr>
          <w:rFonts w:ascii="Cambria" w:eastAsia="Cambria" w:hAnsi="Cambria" w:cs="Cambria"/>
          <w:b/>
          <w:bCs/>
          <w:sz w:val="24"/>
          <w:szCs w:val="24"/>
        </w:rPr>
      </w:pPr>
    </w:p>
    <w:p w14:paraId="2357E563" w14:textId="77777777" w:rsidR="006E2204" w:rsidRDefault="00000000">
      <w:pPr>
        <w:pBdr>
          <w:bottom w:val="single" w:sz="12" w:space="1" w:color="000000"/>
        </w:pBdr>
        <w:tabs>
          <w:tab w:val="left" w:pos="709"/>
        </w:tabs>
        <w:spacing w:after="0" w:line="240" w:lineRule="auto"/>
        <w:ind w:left="709" w:hanging="709"/>
        <w:rPr>
          <w:rFonts w:ascii="Cambria" w:eastAsia="Cambria" w:hAnsi="Cambria" w:cs="Cambria"/>
          <w:b/>
          <w:bCs/>
          <w:sz w:val="24"/>
          <w:szCs w:val="24"/>
        </w:rPr>
      </w:pPr>
      <w:r>
        <w:rPr>
          <w:rFonts w:ascii="Cambria" w:eastAsia="Cambria" w:hAnsi="Cambria" w:cs="Cambria"/>
          <w:b/>
          <w:bCs/>
          <w:sz w:val="24"/>
          <w:szCs w:val="24"/>
        </w:rPr>
        <w:t>Responsabilități:</w:t>
      </w:r>
    </w:p>
    <w:p w14:paraId="7E07C766" w14:textId="77777777" w:rsidR="006E2204" w:rsidRDefault="006E2204">
      <w:pPr>
        <w:tabs>
          <w:tab w:val="left" w:pos="709"/>
        </w:tabs>
        <w:spacing w:after="0" w:line="240" w:lineRule="auto"/>
        <w:ind w:left="709" w:hanging="709"/>
        <w:rPr>
          <w:rFonts w:ascii="Cambria" w:eastAsia="Cambria" w:hAnsi="Cambria" w:cs="Cambria"/>
          <w:b/>
          <w:bCs/>
          <w:color w:val="205968"/>
          <w:sz w:val="24"/>
          <w:szCs w:val="24"/>
        </w:rPr>
      </w:pPr>
    </w:p>
    <w:p w14:paraId="0B799C5A" w14:textId="77777777" w:rsidR="006E2204" w:rsidRDefault="00000000">
      <w:pPr>
        <w:numPr>
          <w:ilvl w:val="0"/>
          <w:numId w:val="9"/>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 xml:space="preserve">Să execute la timp și calitativ dispozițiile Consiliului de Administrație și ale Adunării Generale, în problemele de reprezentare; </w:t>
      </w:r>
    </w:p>
    <w:p w14:paraId="536FEBC1" w14:textId="77777777" w:rsidR="006E2204" w:rsidRDefault="00000000">
      <w:pPr>
        <w:numPr>
          <w:ilvl w:val="0"/>
          <w:numId w:val="9"/>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 xml:space="preserve">Să activeze în cadrul domeniului de competențe încredințat, să manifeste inițiativă și perseverență, să asigure îndeplinirea întocmai și în termenii stabiliți a sarcinilor încredințate; </w:t>
      </w:r>
    </w:p>
    <w:p w14:paraId="07B43AC3" w14:textId="77777777" w:rsidR="006E2204" w:rsidRDefault="00000000">
      <w:pPr>
        <w:numPr>
          <w:ilvl w:val="0"/>
          <w:numId w:val="9"/>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 xml:space="preserve">Să manifeste o comportare corectă și o ținută corespunzătoare în toate contextele în care se regăsește în calitate oficială; </w:t>
      </w:r>
    </w:p>
    <w:p w14:paraId="283EF0AE" w14:textId="77777777" w:rsidR="006E2204" w:rsidRDefault="00000000">
      <w:pPr>
        <w:numPr>
          <w:ilvl w:val="0"/>
          <w:numId w:val="9"/>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Să păstreze confidențialitatea tuturor informațiilor și documentelor furnizate sau create în cursul activității Comitetului de Selectare, și să asigure că aceste informații și documente vor fi utilizate numai în scopul evaluării aplicațiilor și nu vor fi divulgate niciunei terțe părți.</w:t>
      </w:r>
    </w:p>
    <w:p w14:paraId="11A412A3" w14:textId="77777777" w:rsidR="006E2204" w:rsidRDefault="00000000">
      <w:pPr>
        <w:numPr>
          <w:ilvl w:val="0"/>
          <w:numId w:val="9"/>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 xml:space="preserve">Să promoveze raporturi de colaborare și conlucrare cu ceilalți membri și parteneri ai GAL; </w:t>
      </w:r>
    </w:p>
    <w:p w14:paraId="5E6BBF5F" w14:textId="77777777" w:rsidR="006E2204" w:rsidRDefault="00000000">
      <w:pPr>
        <w:numPr>
          <w:ilvl w:val="0"/>
          <w:numId w:val="9"/>
        </w:numPr>
        <w:tabs>
          <w:tab w:val="left" w:pos="709"/>
        </w:tabs>
        <w:spacing w:after="0" w:line="240" w:lineRule="auto"/>
        <w:ind w:left="709" w:hanging="709"/>
        <w:jc w:val="both"/>
        <w:rPr>
          <w:rFonts w:ascii="Cambria" w:eastAsia="Cambria" w:hAnsi="Cambria" w:cs="Cambria"/>
          <w:sz w:val="24"/>
          <w:szCs w:val="24"/>
        </w:rPr>
      </w:pPr>
      <w:r>
        <w:rPr>
          <w:rFonts w:ascii="Cambria" w:eastAsia="Cambria" w:hAnsi="Cambria" w:cs="Cambria"/>
          <w:sz w:val="24"/>
          <w:szCs w:val="24"/>
        </w:rPr>
        <w:t xml:space="preserve">Să respecte alte obligații într-un mod ce nu contravine legislației în vigoare, Statutului și Regulamentului de Organizare și Funcționare al GAL precum și Termenilor de Referință. </w:t>
      </w:r>
    </w:p>
    <w:p w14:paraId="66997647" w14:textId="77777777" w:rsidR="006E2204" w:rsidRDefault="006E2204">
      <w:pPr>
        <w:tabs>
          <w:tab w:val="left" w:pos="709"/>
        </w:tabs>
        <w:spacing w:after="0" w:line="240" w:lineRule="auto"/>
        <w:ind w:left="709"/>
        <w:jc w:val="both"/>
        <w:rPr>
          <w:rFonts w:ascii="Cambria" w:eastAsia="Cambria" w:hAnsi="Cambria" w:cs="Cambria"/>
          <w:sz w:val="24"/>
          <w:szCs w:val="24"/>
        </w:rPr>
      </w:pPr>
    </w:p>
    <w:p w14:paraId="285B68AC" w14:textId="77777777" w:rsidR="006E2204" w:rsidRDefault="00000000">
      <w:pPr>
        <w:pBdr>
          <w:bottom w:val="single" w:sz="12" w:space="1" w:color="000000"/>
        </w:pBdr>
        <w:tabs>
          <w:tab w:val="left" w:pos="709"/>
        </w:tabs>
        <w:spacing w:after="0" w:line="240" w:lineRule="auto"/>
        <w:ind w:left="709" w:hanging="709"/>
        <w:rPr>
          <w:rFonts w:ascii="Cambria" w:eastAsia="Cambria" w:hAnsi="Cambria" w:cs="Cambria"/>
          <w:sz w:val="24"/>
          <w:szCs w:val="24"/>
        </w:rPr>
      </w:pPr>
      <w:r>
        <w:rPr>
          <w:rFonts w:ascii="Cambria" w:eastAsia="Cambria" w:hAnsi="Cambria" w:cs="Cambria"/>
          <w:b/>
          <w:bCs/>
          <w:sz w:val="24"/>
          <w:szCs w:val="24"/>
        </w:rPr>
        <w:t>Sarcini:</w:t>
      </w:r>
    </w:p>
    <w:p w14:paraId="55CB5105" w14:textId="77777777" w:rsidR="006E2204" w:rsidRDefault="006E2204">
      <w:pPr>
        <w:tabs>
          <w:tab w:val="left" w:pos="709"/>
        </w:tabs>
        <w:spacing w:after="0" w:line="240" w:lineRule="auto"/>
        <w:ind w:left="709" w:hanging="709"/>
        <w:jc w:val="center"/>
        <w:rPr>
          <w:rFonts w:ascii="Cambria" w:eastAsia="Cambria" w:hAnsi="Cambria" w:cs="Cambria"/>
          <w:sz w:val="24"/>
          <w:szCs w:val="24"/>
        </w:rPr>
      </w:pPr>
    </w:p>
    <w:p w14:paraId="73F0120B" w14:textId="77777777" w:rsidR="006E2204" w:rsidRDefault="00000000">
      <w:pPr>
        <w:numPr>
          <w:ilvl w:val="0"/>
          <w:numId w:val="8"/>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Elaborează documentația pentru programe locale de finanțare;</w:t>
      </w:r>
    </w:p>
    <w:p w14:paraId="5BF1190B" w14:textId="77777777" w:rsidR="006E2204" w:rsidRDefault="00000000">
      <w:pPr>
        <w:numPr>
          <w:ilvl w:val="0"/>
          <w:numId w:val="8"/>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Efectuează evaluarea și selectarea proiectelor recepționate;</w:t>
      </w:r>
    </w:p>
    <w:p w14:paraId="4B5AAE4F" w14:textId="77777777" w:rsidR="006E2204" w:rsidRDefault="00000000">
      <w:pPr>
        <w:numPr>
          <w:ilvl w:val="0"/>
          <w:numId w:val="8"/>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Monitorizează implementarea proiectelor finanțate de către GAL;</w:t>
      </w:r>
    </w:p>
    <w:p w14:paraId="70DDFB71" w14:textId="77777777" w:rsidR="006E2204" w:rsidRDefault="00000000">
      <w:pPr>
        <w:numPr>
          <w:ilvl w:val="0"/>
          <w:numId w:val="8"/>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Dezvoltă și menține relații de parteneriat cu partenerii de dezvoltare GAL și instituțiile de profil;</w:t>
      </w:r>
    </w:p>
    <w:p w14:paraId="0F0409BA" w14:textId="77777777" w:rsidR="006E2204" w:rsidRDefault="00000000">
      <w:pPr>
        <w:numPr>
          <w:ilvl w:val="0"/>
          <w:numId w:val="8"/>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 xml:space="preserve">Reprezintă poziția GAL asupra tuturor documentelor și politicilor ce apar </w:t>
      </w:r>
      <w:proofErr w:type="spellStart"/>
      <w:r>
        <w:rPr>
          <w:rFonts w:ascii="Cambria" w:eastAsia="Cambria" w:hAnsi="Cambria" w:cs="Cambria"/>
          <w:sz w:val="24"/>
          <w:szCs w:val="24"/>
        </w:rPr>
        <w:t>în</w:t>
      </w:r>
      <w:proofErr w:type="spellEnd"/>
      <w:r>
        <w:rPr>
          <w:rFonts w:ascii="Cambria" w:eastAsia="Cambria" w:hAnsi="Cambria" w:cs="Cambria"/>
          <w:sz w:val="24"/>
          <w:szCs w:val="24"/>
        </w:rPr>
        <w:t xml:space="preserve"> domeniu. </w:t>
      </w:r>
    </w:p>
    <w:p w14:paraId="28F5D8CC" w14:textId="77777777" w:rsidR="006E2204" w:rsidRDefault="00000000">
      <w:pPr>
        <w:numPr>
          <w:ilvl w:val="0"/>
          <w:numId w:val="8"/>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 xml:space="preserve">Promovează̆ modelele de bună practică (activități, campanii, proiecte, traininguri etc.)  </w:t>
      </w:r>
    </w:p>
    <w:p w14:paraId="7A8AD4BC" w14:textId="77777777" w:rsidR="006E2204" w:rsidRDefault="00000000">
      <w:pPr>
        <w:numPr>
          <w:ilvl w:val="0"/>
          <w:numId w:val="8"/>
        </w:numPr>
        <w:tabs>
          <w:tab w:val="left" w:pos="709"/>
        </w:tabs>
        <w:spacing w:after="120" w:line="240" w:lineRule="auto"/>
        <w:ind w:left="709" w:hanging="709"/>
        <w:jc w:val="both"/>
        <w:rPr>
          <w:rFonts w:ascii="Cambria" w:eastAsia="Cambria" w:hAnsi="Cambria" w:cs="Cambria"/>
          <w:sz w:val="24"/>
          <w:szCs w:val="24"/>
        </w:rPr>
      </w:pPr>
      <w:r>
        <w:rPr>
          <w:rFonts w:ascii="Cambria" w:eastAsia="Cambria" w:hAnsi="Cambria" w:cs="Cambria"/>
          <w:sz w:val="24"/>
          <w:szCs w:val="24"/>
        </w:rPr>
        <w:t>Monitorizează̆ permanent politicile și documentele remise pe domeniul de activitate.</w:t>
      </w:r>
    </w:p>
    <w:p w14:paraId="3B102D34" w14:textId="77777777" w:rsidR="006E2204" w:rsidRDefault="00000000">
      <w:pPr>
        <w:numPr>
          <w:ilvl w:val="0"/>
          <w:numId w:val="8"/>
        </w:numPr>
        <w:tabs>
          <w:tab w:val="left" w:pos="709"/>
        </w:tabs>
        <w:spacing w:after="0" w:line="240" w:lineRule="auto"/>
        <w:ind w:left="709" w:hanging="709"/>
        <w:jc w:val="both"/>
        <w:rPr>
          <w:rFonts w:ascii="Cambria" w:eastAsia="Cambria" w:hAnsi="Cambria" w:cs="Cambria"/>
          <w:sz w:val="24"/>
          <w:szCs w:val="24"/>
        </w:rPr>
      </w:pPr>
      <w:r>
        <w:rPr>
          <w:rFonts w:ascii="Cambria" w:eastAsia="Cambria" w:hAnsi="Cambria" w:cs="Cambria"/>
          <w:sz w:val="24"/>
          <w:szCs w:val="24"/>
        </w:rPr>
        <w:t xml:space="preserve">Păstrează̆ și dezvoltă o comunicare și colaborare constantă cu actorii implicați </w:t>
      </w:r>
      <w:proofErr w:type="spellStart"/>
      <w:r>
        <w:rPr>
          <w:rFonts w:ascii="Cambria" w:eastAsia="Cambria" w:hAnsi="Cambria" w:cs="Cambria"/>
          <w:sz w:val="24"/>
          <w:szCs w:val="24"/>
        </w:rPr>
        <w:t>în</w:t>
      </w:r>
      <w:proofErr w:type="spellEnd"/>
      <w:r>
        <w:rPr>
          <w:rFonts w:ascii="Cambria" w:eastAsia="Cambria" w:hAnsi="Cambria" w:cs="Cambria"/>
          <w:sz w:val="24"/>
          <w:szCs w:val="24"/>
        </w:rPr>
        <w:t xml:space="preserve"> promovarea principiilor și abordării LEADER.</w:t>
      </w:r>
    </w:p>
    <w:p w14:paraId="76A2F5EF"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tbl>
      <w:tblPr>
        <w:tblStyle w:val="af2"/>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4824"/>
      </w:tblGrid>
      <w:tr w:rsidR="007033B4" w:rsidRPr="007033B4" w14:paraId="234A7D63" w14:textId="77777777" w:rsidTr="007033B4">
        <w:trPr>
          <w:trHeight w:val="340"/>
        </w:trPr>
        <w:tc>
          <w:tcPr>
            <w:tcW w:w="2122" w:type="dxa"/>
            <w:vAlign w:val="bottom"/>
          </w:tcPr>
          <w:p w14:paraId="797FE295" w14:textId="77777777" w:rsidR="007033B4" w:rsidRPr="007033B4" w:rsidRDefault="007033B4" w:rsidP="00FA7880">
            <w:pPr>
              <w:rPr>
                <w:rFonts w:asciiTheme="majorHAnsi" w:hAnsiTheme="majorHAnsi"/>
                <w:b/>
                <w:bCs/>
                <w:lang w:val="ro-RO"/>
              </w:rPr>
            </w:pPr>
            <w:bookmarkStart w:id="28" w:name="_heading=h.t8l96p4he5iq" w:colFirst="0" w:colLast="0"/>
            <w:bookmarkStart w:id="29" w:name="_Toc219492542"/>
            <w:bookmarkEnd w:id="28"/>
            <w:r w:rsidRPr="007033B4">
              <w:rPr>
                <w:rFonts w:asciiTheme="majorHAnsi" w:hAnsiTheme="majorHAnsi"/>
                <w:b/>
                <w:bCs/>
                <w:lang w:val="ro-RO"/>
              </w:rPr>
              <w:t xml:space="preserve">Data: </w:t>
            </w:r>
          </w:p>
        </w:tc>
        <w:tc>
          <w:tcPr>
            <w:tcW w:w="4824" w:type="dxa"/>
            <w:tcBorders>
              <w:bottom w:val="single" w:sz="4" w:space="0" w:color="auto"/>
            </w:tcBorders>
          </w:tcPr>
          <w:p w14:paraId="3A247287" w14:textId="77777777" w:rsidR="007033B4" w:rsidRPr="007033B4" w:rsidRDefault="007033B4" w:rsidP="00FA7880">
            <w:pPr>
              <w:rPr>
                <w:rFonts w:asciiTheme="majorHAnsi" w:hAnsiTheme="majorHAnsi"/>
                <w:lang w:val="ro-RO"/>
              </w:rPr>
            </w:pPr>
          </w:p>
        </w:tc>
      </w:tr>
      <w:tr w:rsidR="007033B4" w:rsidRPr="007033B4" w14:paraId="24120209" w14:textId="77777777" w:rsidTr="007033B4">
        <w:trPr>
          <w:trHeight w:val="340"/>
        </w:trPr>
        <w:tc>
          <w:tcPr>
            <w:tcW w:w="2122" w:type="dxa"/>
            <w:vAlign w:val="bottom"/>
          </w:tcPr>
          <w:p w14:paraId="7BB8F85B" w14:textId="77777777" w:rsidR="007033B4" w:rsidRPr="007033B4" w:rsidRDefault="007033B4" w:rsidP="00FA7880">
            <w:pPr>
              <w:rPr>
                <w:rFonts w:asciiTheme="majorHAnsi" w:hAnsiTheme="majorHAnsi"/>
                <w:b/>
                <w:bCs/>
                <w:lang w:val="ro-RO"/>
              </w:rPr>
            </w:pPr>
            <w:r w:rsidRPr="007033B4">
              <w:rPr>
                <w:rFonts w:asciiTheme="majorHAnsi" w:hAnsiTheme="majorHAnsi"/>
                <w:b/>
                <w:bCs/>
                <w:lang w:val="ro-RO"/>
              </w:rPr>
              <w:t xml:space="preserve">Nume, Prenume: </w:t>
            </w:r>
          </w:p>
        </w:tc>
        <w:tc>
          <w:tcPr>
            <w:tcW w:w="4824" w:type="dxa"/>
            <w:tcBorders>
              <w:top w:val="single" w:sz="4" w:space="0" w:color="auto"/>
              <w:bottom w:val="single" w:sz="4" w:space="0" w:color="auto"/>
            </w:tcBorders>
          </w:tcPr>
          <w:p w14:paraId="021CC083" w14:textId="77777777" w:rsidR="007033B4" w:rsidRPr="007033B4" w:rsidRDefault="007033B4" w:rsidP="00FA7880">
            <w:pPr>
              <w:rPr>
                <w:rFonts w:asciiTheme="majorHAnsi" w:hAnsiTheme="majorHAnsi"/>
                <w:lang w:val="ro-RO"/>
              </w:rPr>
            </w:pPr>
          </w:p>
        </w:tc>
      </w:tr>
      <w:tr w:rsidR="007033B4" w:rsidRPr="007033B4" w14:paraId="11BAD1BB" w14:textId="77777777" w:rsidTr="007033B4">
        <w:trPr>
          <w:trHeight w:val="340"/>
        </w:trPr>
        <w:tc>
          <w:tcPr>
            <w:tcW w:w="2122" w:type="dxa"/>
            <w:vAlign w:val="bottom"/>
          </w:tcPr>
          <w:p w14:paraId="61E4DFB2" w14:textId="77777777" w:rsidR="007033B4" w:rsidRPr="007033B4" w:rsidRDefault="007033B4" w:rsidP="00FA7880">
            <w:pPr>
              <w:rPr>
                <w:rFonts w:asciiTheme="majorHAnsi" w:hAnsiTheme="majorHAnsi"/>
                <w:b/>
                <w:bCs/>
                <w:u w:val="single"/>
                <w:lang w:val="ro-RO"/>
              </w:rPr>
            </w:pPr>
            <w:r w:rsidRPr="007033B4">
              <w:rPr>
                <w:rFonts w:asciiTheme="majorHAnsi" w:hAnsiTheme="majorHAnsi"/>
                <w:b/>
                <w:bCs/>
                <w:lang w:val="ro-RO"/>
              </w:rPr>
              <w:t>Semnătura:</w:t>
            </w:r>
          </w:p>
        </w:tc>
        <w:tc>
          <w:tcPr>
            <w:tcW w:w="4824" w:type="dxa"/>
            <w:tcBorders>
              <w:top w:val="single" w:sz="4" w:space="0" w:color="auto"/>
              <w:bottom w:val="single" w:sz="4" w:space="0" w:color="auto"/>
            </w:tcBorders>
          </w:tcPr>
          <w:p w14:paraId="2466AAFF" w14:textId="77777777" w:rsidR="007033B4" w:rsidRPr="007033B4" w:rsidRDefault="007033B4" w:rsidP="00FA7880">
            <w:pPr>
              <w:rPr>
                <w:rFonts w:asciiTheme="majorHAnsi" w:hAnsiTheme="majorHAnsi"/>
                <w:lang w:val="ro-RO"/>
              </w:rPr>
            </w:pPr>
          </w:p>
        </w:tc>
      </w:tr>
    </w:tbl>
    <w:p w14:paraId="5446DFB0" w14:textId="77777777" w:rsidR="007033B4" w:rsidRDefault="007033B4">
      <w:pPr>
        <w:pStyle w:val="3"/>
        <w:tabs>
          <w:tab w:val="left" w:pos="709"/>
        </w:tabs>
        <w:spacing w:before="0" w:line="240" w:lineRule="auto"/>
        <w:ind w:left="709" w:hanging="709"/>
        <w:jc w:val="right"/>
        <w:rPr>
          <w:color w:val="000000"/>
          <w:sz w:val="20"/>
          <w:szCs w:val="20"/>
        </w:rPr>
      </w:pPr>
    </w:p>
    <w:p w14:paraId="579106EC" w14:textId="70CF1ADF" w:rsidR="006E2204" w:rsidRDefault="00000000">
      <w:pPr>
        <w:pStyle w:val="3"/>
        <w:tabs>
          <w:tab w:val="left" w:pos="709"/>
        </w:tabs>
        <w:spacing w:before="0" w:line="240" w:lineRule="auto"/>
        <w:ind w:left="709" w:hanging="709"/>
        <w:jc w:val="right"/>
        <w:rPr>
          <w:color w:val="000000"/>
          <w:sz w:val="20"/>
          <w:szCs w:val="20"/>
        </w:rPr>
      </w:pPr>
      <w:r>
        <w:rPr>
          <w:color w:val="000000"/>
          <w:sz w:val="20"/>
          <w:szCs w:val="20"/>
        </w:rPr>
        <w:t>Anexa nr. 2</w:t>
      </w:r>
      <w:bookmarkEnd w:id="29"/>
    </w:p>
    <w:p w14:paraId="71C36100" w14:textId="77777777" w:rsidR="006E2204" w:rsidRDefault="00000000">
      <w:pPr>
        <w:pBdr>
          <w:top w:val="nil"/>
          <w:left w:val="nil"/>
          <w:bottom w:val="nil"/>
          <w:right w:val="nil"/>
          <w:between w:val="nil"/>
        </w:pBdr>
        <w:shd w:val="clear" w:color="auto" w:fill="FFFFFF"/>
        <w:tabs>
          <w:tab w:val="left" w:pos="709"/>
        </w:tabs>
        <w:spacing w:after="0" w:line="240" w:lineRule="auto"/>
        <w:ind w:left="709" w:hanging="709"/>
        <w:jc w:val="right"/>
        <w:rPr>
          <w:rFonts w:ascii="Cambria" w:eastAsia="Cambria" w:hAnsi="Cambria" w:cs="Cambria"/>
          <w:sz w:val="20"/>
          <w:szCs w:val="20"/>
        </w:rPr>
      </w:pPr>
      <w:r>
        <w:rPr>
          <w:rFonts w:ascii="Cambria" w:eastAsia="Cambria" w:hAnsi="Cambria" w:cs="Cambria"/>
          <w:sz w:val="20"/>
          <w:szCs w:val="20"/>
        </w:rPr>
        <w:t>la Regulamentul Comitetului de Selectare</w:t>
      </w:r>
    </w:p>
    <w:p w14:paraId="6F6D31F6" w14:textId="77777777" w:rsidR="006E2204" w:rsidRDefault="00000000">
      <w:pPr>
        <w:pBdr>
          <w:top w:val="nil"/>
          <w:left w:val="nil"/>
          <w:bottom w:val="nil"/>
          <w:right w:val="nil"/>
          <w:between w:val="nil"/>
        </w:pBdr>
        <w:shd w:val="clear" w:color="auto" w:fill="FFFFFF"/>
        <w:tabs>
          <w:tab w:val="left" w:pos="709"/>
        </w:tabs>
        <w:spacing w:after="0" w:line="240" w:lineRule="auto"/>
        <w:ind w:left="709" w:hanging="709"/>
        <w:jc w:val="right"/>
        <w:rPr>
          <w:rFonts w:ascii="Cambria" w:eastAsia="Cambria" w:hAnsi="Cambria" w:cs="Cambria"/>
          <w:sz w:val="20"/>
          <w:szCs w:val="20"/>
        </w:rPr>
      </w:pPr>
      <w:r>
        <w:rPr>
          <w:rFonts w:ascii="Cambria" w:eastAsia="Cambria" w:hAnsi="Cambria" w:cs="Cambria"/>
          <w:sz w:val="20"/>
          <w:szCs w:val="20"/>
        </w:rPr>
        <w:t>Asociației GAL „33 de Vaduri”</w:t>
      </w:r>
    </w:p>
    <w:p w14:paraId="4B229909" w14:textId="77777777" w:rsidR="006E2204" w:rsidRDefault="006E2204">
      <w:pPr>
        <w:pBdr>
          <w:top w:val="nil"/>
          <w:left w:val="nil"/>
          <w:bottom w:val="nil"/>
          <w:right w:val="nil"/>
          <w:between w:val="nil"/>
        </w:pBdr>
        <w:tabs>
          <w:tab w:val="left" w:pos="709"/>
        </w:tabs>
        <w:spacing w:after="0" w:line="240" w:lineRule="auto"/>
        <w:ind w:left="709" w:hanging="709"/>
        <w:jc w:val="both"/>
        <w:rPr>
          <w:rFonts w:ascii="Cambria" w:eastAsia="Cambria" w:hAnsi="Cambria" w:cs="Cambria"/>
          <w:b/>
          <w:bCs/>
          <w:sz w:val="24"/>
          <w:szCs w:val="24"/>
        </w:rPr>
      </w:pPr>
    </w:p>
    <w:p w14:paraId="0955D30D" w14:textId="77777777" w:rsidR="006E2204" w:rsidRDefault="006E2204">
      <w:pPr>
        <w:tabs>
          <w:tab w:val="left" w:pos="709"/>
        </w:tabs>
        <w:spacing w:after="120" w:line="240" w:lineRule="auto"/>
        <w:ind w:left="709" w:hanging="709"/>
        <w:jc w:val="center"/>
        <w:rPr>
          <w:rFonts w:ascii="Cambria" w:eastAsia="Cambria" w:hAnsi="Cambria" w:cs="Cambria"/>
          <w:b/>
          <w:bCs/>
          <w:sz w:val="24"/>
          <w:szCs w:val="24"/>
        </w:rPr>
      </w:pPr>
    </w:p>
    <w:p w14:paraId="3C8E58F6" w14:textId="6B31A40F" w:rsidR="006E2204" w:rsidRDefault="00000000" w:rsidP="007033B4">
      <w:pPr>
        <w:tabs>
          <w:tab w:val="left" w:pos="709"/>
        </w:tabs>
        <w:spacing w:after="0" w:line="240" w:lineRule="auto"/>
        <w:ind w:left="709" w:hanging="709"/>
        <w:jc w:val="center"/>
        <w:rPr>
          <w:rFonts w:ascii="Cambria" w:eastAsia="Cambria" w:hAnsi="Cambria" w:cs="Cambria"/>
          <w:b/>
          <w:bCs/>
          <w:sz w:val="24"/>
          <w:szCs w:val="24"/>
        </w:rPr>
      </w:pPr>
      <w:r>
        <w:rPr>
          <w:rFonts w:ascii="Cambria" w:eastAsia="Cambria" w:hAnsi="Cambria" w:cs="Cambria"/>
          <w:b/>
          <w:bCs/>
          <w:sz w:val="24"/>
          <w:szCs w:val="24"/>
        </w:rPr>
        <w:t>REGISTRU</w:t>
      </w:r>
    </w:p>
    <w:p w14:paraId="7CA8D816" w14:textId="77777777" w:rsidR="007033B4" w:rsidRPr="007033B4" w:rsidRDefault="007033B4" w:rsidP="007033B4">
      <w:pPr>
        <w:tabs>
          <w:tab w:val="left" w:pos="709"/>
        </w:tabs>
        <w:spacing w:after="0" w:line="240" w:lineRule="auto"/>
        <w:ind w:left="709" w:hanging="709"/>
        <w:jc w:val="center"/>
        <w:rPr>
          <w:rFonts w:ascii="Cambria" w:eastAsia="Cambria" w:hAnsi="Cambria" w:cs="Cambria"/>
          <w:b/>
          <w:bCs/>
          <w:sz w:val="24"/>
          <w:szCs w:val="24"/>
          <w:lang w:val="ro-RO"/>
        </w:rPr>
      </w:pPr>
      <w:r w:rsidRPr="007033B4">
        <w:rPr>
          <w:rFonts w:ascii="Cambria" w:eastAsia="Cambria" w:hAnsi="Cambria" w:cs="Cambria"/>
          <w:b/>
          <w:bCs/>
          <w:sz w:val="24"/>
          <w:szCs w:val="24"/>
          <w:lang w:val="ro-RO"/>
        </w:rPr>
        <w:t xml:space="preserve">de luare la cunoștință a prevederilor </w:t>
      </w:r>
    </w:p>
    <w:p w14:paraId="3C1AC56E" w14:textId="7BDFAB97" w:rsidR="006E2204" w:rsidRDefault="00000000">
      <w:pPr>
        <w:tabs>
          <w:tab w:val="left" w:pos="709"/>
        </w:tabs>
        <w:spacing w:after="0" w:line="240" w:lineRule="auto"/>
        <w:ind w:left="709" w:hanging="709"/>
        <w:jc w:val="center"/>
        <w:rPr>
          <w:rFonts w:ascii="Cambria" w:eastAsia="Cambria" w:hAnsi="Cambria" w:cs="Cambria"/>
          <w:b/>
          <w:bCs/>
          <w:sz w:val="24"/>
          <w:szCs w:val="24"/>
        </w:rPr>
      </w:pPr>
      <w:r>
        <w:rPr>
          <w:rFonts w:ascii="Cambria" w:eastAsia="Cambria" w:hAnsi="Cambria" w:cs="Cambria"/>
          <w:b/>
          <w:bCs/>
          <w:sz w:val="24"/>
          <w:szCs w:val="24"/>
        </w:rPr>
        <w:t xml:space="preserve">Regulamentului  Comitetului de selectare al </w:t>
      </w:r>
      <w:r w:rsidR="007033B4">
        <w:rPr>
          <w:rFonts w:ascii="Cambria" w:eastAsia="Cambria" w:hAnsi="Cambria" w:cs="Cambria"/>
          <w:b/>
          <w:bCs/>
          <w:sz w:val="24"/>
          <w:szCs w:val="24"/>
        </w:rPr>
        <w:t>GAL</w:t>
      </w:r>
      <w:r>
        <w:rPr>
          <w:rFonts w:ascii="Cambria" w:eastAsia="Cambria" w:hAnsi="Cambria" w:cs="Cambria"/>
          <w:b/>
          <w:bCs/>
          <w:sz w:val="24"/>
          <w:szCs w:val="24"/>
        </w:rPr>
        <w:t xml:space="preserve"> „33 de Vaduri”</w:t>
      </w:r>
    </w:p>
    <w:p w14:paraId="6A14EF44" w14:textId="77777777" w:rsidR="006E2204" w:rsidRDefault="006E2204">
      <w:pPr>
        <w:tabs>
          <w:tab w:val="left" w:pos="709"/>
        </w:tabs>
        <w:spacing w:after="0" w:line="240" w:lineRule="auto"/>
        <w:ind w:left="709" w:hanging="709"/>
        <w:jc w:val="both"/>
        <w:rPr>
          <w:rFonts w:ascii="Cambria" w:eastAsia="Cambria" w:hAnsi="Cambria" w:cs="Cambria"/>
          <w:b/>
          <w:bCs/>
          <w:sz w:val="24"/>
          <w:szCs w:val="24"/>
        </w:rPr>
      </w:pPr>
    </w:p>
    <w:tbl>
      <w:tblPr>
        <w:tblStyle w:val="aff5"/>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670"/>
        <w:gridCol w:w="1916"/>
        <w:gridCol w:w="1486"/>
      </w:tblGrid>
      <w:tr w:rsidR="007033B4" w14:paraId="0A545D9D" w14:textId="77777777" w:rsidTr="007033B4">
        <w:trPr>
          <w:trHeight w:val="340"/>
        </w:trPr>
        <w:tc>
          <w:tcPr>
            <w:tcW w:w="562" w:type="dxa"/>
            <w:shd w:val="clear" w:color="auto" w:fill="E2EFD9"/>
          </w:tcPr>
          <w:p w14:paraId="402BE988" w14:textId="77777777" w:rsidR="007033B4" w:rsidRPr="007033B4" w:rsidRDefault="007033B4">
            <w:pPr>
              <w:tabs>
                <w:tab w:val="left" w:pos="709"/>
              </w:tabs>
              <w:spacing w:after="0" w:line="240" w:lineRule="auto"/>
              <w:ind w:left="709" w:hanging="709"/>
              <w:jc w:val="center"/>
              <w:rPr>
                <w:rFonts w:ascii="Cambria" w:eastAsia="Cambria" w:hAnsi="Cambria" w:cs="Cambria"/>
                <w:b/>
                <w:bCs/>
                <w:sz w:val="20"/>
                <w:szCs w:val="20"/>
              </w:rPr>
            </w:pPr>
            <w:r w:rsidRPr="007033B4">
              <w:rPr>
                <w:rFonts w:ascii="Cambria" w:eastAsia="Cambria" w:hAnsi="Cambria" w:cs="Cambria"/>
                <w:b/>
                <w:bCs/>
                <w:sz w:val="20"/>
                <w:szCs w:val="20"/>
              </w:rPr>
              <w:t>Nr.</w:t>
            </w:r>
          </w:p>
        </w:tc>
        <w:tc>
          <w:tcPr>
            <w:tcW w:w="5670" w:type="dxa"/>
            <w:shd w:val="clear" w:color="auto" w:fill="E2EFD9"/>
          </w:tcPr>
          <w:p w14:paraId="6FAADA79" w14:textId="77777777" w:rsidR="007033B4" w:rsidRPr="007033B4" w:rsidRDefault="007033B4">
            <w:pPr>
              <w:tabs>
                <w:tab w:val="left" w:pos="709"/>
              </w:tabs>
              <w:spacing w:after="0" w:line="240" w:lineRule="auto"/>
              <w:ind w:left="709" w:hanging="709"/>
              <w:jc w:val="center"/>
              <w:rPr>
                <w:rFonts w:ascii="Cambria" w:eastAsia="Cambria" w:hAnsi="Cambria" w:cs="Cambria"/>
                <w:b/>
                <w:bCs/>
                <w:sz w:val="20"/>
                <w:szCs w:val="20"/>
              </w:rPr>
            </w:pPr>
            <w:r w:rsidRPr="007033B4">
              <w:rPr>
                <w:rFonts w:ascii="Cambria" w:eastAsia="Cambria" w:hAnsi="Cambria" w:cs="Cambria"/>
                <w:b/>
                <w:bCs/>
                <w:sz w:val="20"/>
                <w:szCs w:val="20"/>
              </w:rPr>
              <w:t>Numele și Prenumele</w:t>
            </w:r>
          </w:p>
        </w:tc>
        <w:tc>
          <w:tcPr>
            <w:tcW w:w="1916" w:type="dxa"/>
            <w:shd w:val="clear" w:color="auto" w:fill="E2EFD9"/>
          </w:tcPr>
          <w:p w14:paraId="096047D6" w14:textId="77777777" w:rsidR="007033B4" w:rsidRPr="007033B4" w:rsidRDefault="007033B4">
            <w:pPr>
              <w:tabs>
                <w:tab w:val="left" w:pos="709"/>
              </w:tabs>
              <w:spacing w:after="0" w:line="240" w:lineRule="auto"/>
              <w:ind w:left="709" w:hanging="709"/>
              <w:jc w:val="center"/>
              <w:rPr>
                <w:rFonts w:ascii="Cambria" w:eastAsia="Cambria" w:hAnsi="Cambria" w:cs="Cambria"/>
                <w:b/>
                <w:bCs/>
                <w:sz w:val="20"/>
                <w:szCs w:val="20"/>
              </w:rPr>
            </w:pPr>
            <w:r w:rsidRPr="007033B4">
              <w:rPr>
                <w:rFonts w:ascii="Cambria" w:eastAsia="Cambria" w:hAnsi="Cambria" w:cs="Cambria"/>
                <w:b/>
                <w:bCs/>
                <w:sz w:val="20"/>
                <w:szCs w:val="20"/>
              </w:rPr>
              <w:t>Semnătura</w:t>
            </w:r>
          </w:p>
        </w:tc>
        <w:tc>
          <w:tcPr>
            <w:tcW w:w="1486" w:type="dxa"/>
            <w:shd w:val="clear" w:color="auto" w:fill="E2EFD9"/>
          </w:tcPr>
          <w:p w14:paraId="4DB09516" w14:textId="77777777" w:rsidR="007033B4" w:rsidRPr="007033B4" w:rsidRDefault="007033B4">
            <w:pPr>
              <w:tabs>
                <w:tab w:val="left" w:pos="709"/>
              </w:tabs>
              <w:spacing w:after="0" w:line="240" w:lineRule="auto"/>
              <w:ind w:left="709" w:hanging="709"/>
              <w:jc w:val="center"/>
              <w:rPr>
                <w:rFonts w:ascii="Cambria" w:eastAsia="Cambria" w:hAnsi="Cambria" w:cs="Cambria"/>
                <w:b/>
                <w:bCs/>
                <w:sz w:val="20"/>
                <w:szCs w:val="20"/>
              </w:rPr>
            </w:pPr>
            <w:r w:rsidRPr="007033B4">
              <w:rPr>
                <w:rFonts w:ascii="Cambria" w:eastAsia="Cambria" w:hAnsi="Cambria" w:cs="Cambria"/>
                <w:b/>
                <w:bCs/>
                <w:sz w:val="20"/>
                <w:szCs w:val="20"/>
              </w:rPr>
              <w:t>Data</w:t>
            </w:r>
          </w:p>
        </w:tc>
      </w:tr>
      <w:tr w:rsidR="007033B4" w14:paraId="58E83200" w14:textId="77777777" w:rsidTr="007033B4">
        <w:trPr>
          <w:trHeight w:val="340"/>
        </w:trPr>
        <w:tc>
          <w:tcPr>
            <w:tcW w:w="562" w:type="dxa"/>
          </w:tcPr>
          <w:p w14:paraId="619803BC"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1FD429E0"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13C195C5"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049B67C2"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1C2F722F" w14:textId="77777777" w:rsidTr="007033B4">
        <w:trPr>
          <w:trHeight w:val="340"/>
        </w:trPr>
        <w:tc>
          <w:tcPr>
            <w:tcW w:w="562" w:type="dxa"/>
          </w:tcPr>
          <w:p w14:paraId="5ED31080"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622CEAE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76E23910"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5FB41FA9"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16ED4220" w14:textId="77777777" w:rsidTr="007033B4">
        <w:trPr>
          <w:trHeight w:val="340"/>
        </w:trPr>
        <w:tc>
          <w:tcPr>
            <w:tcW w:w="562" w:type="dxa"/>
          </w:tcPr>
          <w:p w14:paraId="633C3C1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18DAB925"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2B0CF347"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2ADDB81F"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19957EB0" w14:textId="77777777" w:rsidTr="007033B4">
        <w:trPr>
          <w:trHeight w:val="340"/>
        </w:trPr>
        <w:tc>
          <w:tcPr>
            <w:tcW w:w="562" w:type="dxa"/>
          </w:tcPr>
          <w:p w14:paraId="270E7655"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70DE50E6"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7678519A"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00DF8247"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2C830FE0" w14:textId="77777777" w:rsidTr="007033B4">
        <w:trPr>
          <w:trHeight w:val="340"/>
        </w:trPr>
        <w:tc>
          <w:tcPr>
            <w:tcW w:w="562" w:type="dxa"/>
          </w:tcPr>
          <w:p w14:paraId="1729F5D1"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3FC803A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276A85B3"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3C97F447"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2EE90C76" w14:textId="77777777" w:rsidTr="007033B4">
        <w:trPr>
          <w:trHeight w:val="340"/>
        </w:trPr>
        <w:tc>
          <w:tcPr>
            <w:tcW w:w="562" w:type="dxa"/>
          </w:tcPr>
          <w:p w14:paraId="3B04D42D"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434C86F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4C438F81"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56E51F27"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660D85C9" w14:textId="77777777" w:rsidTr="007033B4">
        <w:trPr>
          <w:trHeight w:val="340"/>
        </w:trPr>
        <w:tc>
          <w:tcPr>
            <w:tcW w:w="562" w:type="dxa"/>
          </w:tcPr>
          <w:p w14:paraId="3D8FD6E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5234DD39"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12FF75D4"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6D580D92"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0A5B13F3" w14:textId="77777777" w:rsidTr="007033B4">
        <w:trPr>
          <w:trHeight w:val="340"/>
        </w:trPr>
        <w:tc>
          <w:tcPr>
            <w:tcW w:w="562" w:type="dxa"/>
          </w:tcPr>
          <w:p w14:paraId="2FD251A7"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32934125"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165121FD"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41919DAF"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1CB81D26" w14:textId="77777777" w:rsidTr="007033B4">
        <w:trPr>
          <w:trHeight w:val="340"/>
        </w:trPr>
        <w:tc>
          <w:tcPr>
            <w:tcW w:w="562" w:type="dxa"/>
          </w:tcPr>
          <w:p w14:paraId="63190EC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53596074"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0266168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217B92B6"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3FF51309" w14:textId="77777777" w:rsidTr="007033B4">
        <w:trPr>
          <w:trHeight w:val="340"/>
        </w:trPr>
        <w:tc>
          <w:tcPr>
            <w:tcW w:w="562" w:type="dxa"/>
          </w:tcPr>
          <w:p w14:paraId="5E42FAC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4A9C1C3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63C474DE"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02C44E1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4D6E2E06" w14:textId="77777777" w:rsidTr="007033B4">
        <w:trPr>
          <w:trHeight w:val="340"/>
        </w:trPr>
        <w:tc>
          <w:tcPr>
            <w:tcW w:w="562" w:type="dxa"/>
          </w:tcPr>
          <w:p w14:paraId="37E82713"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602FD679"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1032CDAA"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08089CA5"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4E624810" w14:textId="77777777" w:rsidTr="007033B4">
        <w:trPr>
          <w:trHeight w:val="340"/>
        </w:trPr>
        <w:tc>
          <w:tcPr>
            <w:tcW w:w="562" w:type="dxa"/>
          </w:tcPr>
          <w:p w14:paraId="16E86BFB"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6D8340D1"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2D18769A"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1E8AD035"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1252C65C" w14:textId="77777777" w:rsidTr="007033B4">
        <w:trPr>
          <w:trHeight w:val="340"/>
        </w:trPr>
        <w:tc>
          <w:tcPr>
            <w:tcW w:w="562" w:type="dxa"/>
          </w:tcPr>
          <w:p w14:paraId="2B735A3E"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0359BA7E"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4CB1A591"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562987FD"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4E9127B2" w14:textId="77777777" w:rsidTr="007033B4">
        <w:trPr>
          <w:trHeight w:val="340"/>
        </w:trPr>
        <w:tc>
          <w:tcPr>
            <w:tcW w:w="562" w:type="dxa"/>
          </w:tcPr>
          <w:p w14:paraId="0C907BE9"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1DEE4DDF"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38C0201F"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3D9D173C"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51FED39D" w14:textId="77777777" w:rsidTr="007033B4">
        <w:trPr>
          <w:trHeight w:val="340"/>
        </w:trPr>
        <w:tc>
          <w:tcPr>
            <w:tcW w:w="562" w:type="dxa"/>
          </w:tcPr>
          <w:p w14:paraId="31ACBBC5"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4AAC41D1"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566366E6"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3E6F6191"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37C9C276" w14:textId="77777777" w:rsidTr="007033B4">
        <w:trPr>
          <w:trHeight w:val="340"/>
        </w:trPr>
        <w:tc>
          <w:tcPr>
            <w:tcW w:w="562" w:type="dxa"/>
          </w:tcPr>
          <w:p w14:paraId="38090301"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4CC51674"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23C105CC"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3F082D97"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35EE64D5" w14:textId="77777777" w:rsidTr="007033B4">
        <w:trPr>
          <w:trHeight w:val="340"/>
        </w:trPr>
        <w:tc>
          <w:tcPr>
            <w:tcW w:w="562" w:type="dxa"/>
          </w:tcPr>
          <w:p w14:paraId="52360314"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7D210AC7"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6B05424C"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43CD4C21"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4A5D65C5" w14:textId="77777777" w:rsidTr="007033B4">
        <w:trPr>
          <w:trHeight w:val="340"/>
        </w:trPr>
        <w:tc>
          <w:tcPr>
            <w:tcW w:w="562" w:type="dxa"/>
          </w:tcPr>
          <w:p w14:paraId="159F06DD"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10D70AB4"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4F1BB804"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756F5002"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2C589A62" w14:textId="77777777" w:rsidTr="007033B4">
        <w:trPr>
          <w:trHeight w:val="340"/>
        </w:trPr>
        <w:tc>
          <w:tcPr>
            <w:tcW w:w="562" w:type="dxa"/>
          </w:tcPr>
          <w:p w14:paraId="7C1618F2"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76C7E8B5"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5D2084D2"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4394539E"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r w:rsidR="007033B4" w14:paraId="4743B345" w14:textId="77777777" w:rsidTr="007033B4">
        <w:trPr>
          <w:trHeight w:val="340"/>
        </w:trPr>
        <w:tc>
          <w:tcPr>
            <w:tcW w:w="562" w:type="dxa"/>
          </w:tcPr>
          <w:p w14:paraId="5E276E1A"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5670" w:type="dxa"/>
          </w:tcPr>
          <w:p w14:paraId="29B7C6BF"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916" w:type="dxa"/>
          </w:tcPr>
          <w:p w14:paraId="447628B7"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c>
          <w:tcPr>
            <w:tcW w:w="1486" w:type="dxa"/>
          </w:tcPr>
          <w:p w14:paraId="0404CD46"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tc>
      </w:tr>
    </w:tbl>
    <w:p w14:paraId="0B414ACA"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62DEF05C"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1DB7F67B"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3577863B"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45654C17"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5A24F335"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569324D3"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65F8940F"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0C54E263"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2F7DA8C3"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38B1D47C" w14:textId="77777777" w:rsidR="007033B4" w:rsidRDefault="007033B4">
      <w:pPr>
        <w:tabs>
          <w:tab w:val="left" w:pos="709"/>
        </w:tabs>
        <w:spacing w:after="0" w:line="240" w:lineRule="auto"/>
        <w:ind w:left="709" w:hanging="709"/>
        <w:jc w:val="both"/>
        <w:rPr>
          <w:rFonts w:ascii="Cambria" w:eastAsia="Cambria" w:hAnsi="Cambria" w:cs="Cambria"/>
          <w:sz w:val="24"/>
          <w:szCs w:val="24"/>
        </w:rPr>
      </w:pPr>
    </w:p>
    <w:p w14:paraId="1CFAABD6"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579EF334"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07E50728"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78504745"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3ACB15AE" w14:textId="77777777" w:rsidR="006E2204" w:rsidRDefault="00000000">
      <w:pPr>
        <w:pStyle w:val="3"/>
        <w:tabs>
          <w:tab w:val="left" w:pos="709"/>
        </w:tabs>
        <w:spacing w:before="0" w:line="240" w:lineRule="auto"/>
        <w:ind w:left="709" w:hanging="709"/>
        <w:jc w:val="right"/>
        <w:rPr>
          <w:color w:val="000000"/>
          <w:sz w:val="20"/>
          <w:szCs w:val="20"/>
        </w:rPr>
      </w:pPr>
      <w:bookmarkStart w:id="30" w:name="_heading=h.eb5k4ie50i1" w:colFirst="0" w:colLast="0"/>
      <w:bookmarkStart w:id="31" w:name="_Toc219492543"/>
      <w:bookmarkEnd w:id="30"/>
      <w:r>
        <w:rPr>
          <w:color w:val="000000"/>
          <w:sz w:val="20"/>
          <w:szCs w:val="20"/>
        </w:rPr>
        <w:lastRenderedPageBreak/>
        <w:t>Anexa nr. 3</w:t>
      </w:r>
      <w:bookmarkEnd w:id="31"/>
    </w:p>
    <w:p w14:paraId="1C0B988B" w14:textId="77777777" w:rsidR="006E2204" w:rsidRDefault="00000000">
      <w:pPr>
        <w:pBdr>
          <w:top w:val="nil"/>
          <w:left w:val="nil"/>
          <w:bottom w:val="nil"/>
          <w:right w:val="nil"/>
          <w:between w:val="nil"/>
        </w:pBdr>
        <w:shd w:val="clear" w:color="auto" w:fill="FFFFFF"/>
        <w:tabs>
          <w:tab w:val="left" w:pos="709"/>
        </w:tabs>
        <w:spacing w:after="0" w:line="240" w:lineRule="auto"/>
        <w:ind w:left="709" w:hanging="709"/>
        <w:jc w:val="right"/>
        <w:rPr>
          <w:rFonts w:ascii="Cambria" w:eastAsia="Cambria" w:hAnsi="Cambria" w:cs="Cambria"/>
          <w:sz w:val="20"/>
          <w:szCs w:val="20"/>
        </w:rPr>
      </w:pPr>
      <w:r>
        <w:rPr>
          <w:rFonts w:ascii="Cambria" w:eastAsia="Cambria" w:hAnsi="Cambria" w:cs="Cambria"/>
          <w:sz w:val="20"/>
          <w:szCs w:val="20"/>
        </w:rPr>
        <w:t>la Regulamentul Comitetului de Selectare</w:t>
      </w:r>
    </w:p>
    <w:p w14:paraId="03E7C84B" w14:textId="77777777" w:rsidR="006E2204" w:rsidRDefault="00000000">
      <w:pPr>
        <w:pBdr>
          <w:top w:val="nil"/>
          <w:left w:val="nil"/>
          <w:bottom w:val="nil"/>
          <w:right w:val="nil"/>
          <w:between w:val="nil"/>
        </w:pBdr>
        <w:shd w:val="clear" w:color="auto" w:fill="FFFFFF"/>
        <w:tabs>
          <w:tab w:val="left" w:pos="709"/>
        </w:tabs>
        <w:spacing w:after="0" w:line="240" w:lineRule="auto"/>
        <w:ind w:left="709" w:hanging="709"/>
        <w:jc w:val="right"/>
        <w:rPr>
          <w:rFonts w:ascii="Cambria" w:eastAsia="Cambria" w:hAnsi="Cambria" w:cs="Cambria"/>
          <w:sz w:val="20"/>
          <w:szCs w:val="20"/>
        </w:rPr>
      </w:pPr>
      <w:r>
        <w:rPr>
          <w:rFonts w:ascii="Cambria" w:eastAsia="Cambria" w:hAnsi="Cambria" w:cs="Cambria"/>
          <w:sz w:val="20"/>
          <w:szCs w:val="20"/>
        </w:rPr>
        <w:t>Asociației GAL „33 de Vaduri”</w:t>
      </w:r>
    </w:p>
    <w:p w14:paraId="6DFB96C5" w14:textId="77777777" w:rsidR="006E2204" w:rsidRDefault="006E2204">
      <w:pPr>
        <w:tabs>
          <w:tab w:val="left" w:pos="709"/>
        </w:tabs>
        <w:spacing w:after="0" w:line="240" w:lineRule="auto"/>
        <w:ind w:left="709" w:hanging="709"/>
        <w:jc w:val="center"/>
        <w:rPr>
          <w:rFonts w:ascii="Cambria" w:eastAsia="Cambria" w:hAnsi="Cambria" w:cs="Cambria"/>
          <w:b/>
          <w:bCs/>
          <w:sz w:val="24"/>
          <w:szCs w:val="24"/>
        </w:rPr>
      </w:pPr>
    </w:p>
    <w:p w14:paraId="67D4063D" w14:textId="77777777" w:rsidR="006E2204" w:rsidRDefault="006E2204">
      <w:pPr>
        <w:tabs>
          <w:tab w:val="left" w:pos="709"/>
        </w:tabs>
        <w:spacing w:after="0" w:line="240" w:lineRule="auto"/>
        <w:ind w:left="709" w:hanging="709"/>
        <w:jc w:val="center"/>
        <w:rPr>
          <w:rFonts w:ascii="Cambria" w:eastAsia="Cambria" w:hAnsi="Cambria" w:cs="Cambria"/>
          <w:b/>
          <w:bCs/>
          <w:sz w:val="24"/>
          <w:szCs w:val="24"/>
        </w:rPr>
      </w:pPr>
    </w:p>
    <w:p w14:paraId="4C0049F8" w14:textId="77777777" w:rsidR="006E2204" w:rsidRDefault="006E2204">
      <w:pPr>
        <w:tabs>
          <w:tab w:val="left" w:pos="709"/>
        </w:tabs>
        <w:spacing w:after="0" w:line="240" w:lineRule="auto"/>
        <w:ind w:left="709" w:hanging="709"/>
        <w:jc w:val="center"/>
        <w:rPr>
          <w:rFonts w:ascii="Cambria" w:eastAsia="Cambria" w:hAnsi="Cambria" w:cs="Cambria"/>
          <w:b/>
          <w:bCs/>
          <w:sz w:val="24"/>
          <w:szCs w:val="24"/>
        </w:rPr>
      </w:pPr>
    </w:p>
    <w:p w14:paraId="422299F1" w14:textId="77777777" w:rsidR="006E2204" w:rsidRDefault="00000000">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DECLARAȚIE DE CONFLICT DE INTERESE</w:t>
      </w:r>
    </w:p>
    <w:p w14:paraId="44788D24" w14:textId="77777777" w:rsidR="006E2204" w:rsidRDefault="006E2204">
      <w:pPr>
        <w:spacing w:after="0"/>
        <w:jc w:val="both"/>
        <w:rPr>
          <w:rFonts w:ascii="Cambria" w:eastAsia="Cambria" w:hAnsi="Cambria" w:cs="Cambria"/>
          <w:sz w:val="24"/>
          <w:szCs w:val="24"/>
        </w:rPr>
      </w:pPr>
    </w:p>
    <w:p w14:paraId="5FCB68B5" w14:textId="626C16CE" w:rsidR="006E2204" w:rsidRDefault="0000000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r w:rsidR="007033B4">
        <w:rPr>
          <w:rFonts w:ascii="Times New Roman" w:eastAsia="Times New Roman" w:hAnsi="Times New Roman" w:cs="Times New Roman"/>
          <w:sz w:val="24"/>
          <w:szCs w:val="24"/>
        </w:rPr>
        <w:t>_____________</w:t>
      </w:r>
      <w:r>
        <w:rPr>
          <w:rFonts w:ascii="Times New Roman" w:eastAsia="Times New Roman" w:hAnsi="Times New Roman" w:cs="Times New Roman"/>
          <w:sz w:val="24"/>
          <w:szCs w:val="24"/>
        </w:rPr>
        <w:t>__________</w:t>
      </w:r>
    </w:p>
    <w:p w14:paraId="197CBE4C" w14:textId="77777777" w:rsidR="006E2204" w:rsidRDefault="00000000" w:rsidP="007033B4">
      <w:pPr>
        <w:spacing w:after="0"/>
        <w:ind w:firstLine="851"/>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(Numele complet al membrului comitetului)</w:t>
      </w:r>
    </w:p>
    <w:p w14:paraId="619D3B94" w14:textId="77777777" w:rsidR="006E2204" w:rsidRDefault="006E2204">
      <w:pPr>
        <w:spacing w:after="0"/>
        <w:jc w:val="both"/>
        <w:rPr>
          <w:rFonts w:ascii="Times New Roman" w:eastAsia="Times New Roman" w:hAnsi="Times New Roman" w:cs="Times New Roman"/>
          <w:i/>
          <w:iCs/>
          <w:sz w:val="20"/>
          <w:szCs w:val="20"/>
        </w:rPr>
      </w:pPr>
    </w:p>
    <w:p w14:paraId="68039207" w14:textId="3EA3AE89" w:rsidR="006E2204" w:rsidRDefault="0000000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w:t>
      </w:r>
      <w:r w:rsidR="007033B4">
        <w:rPr>
          <w:rFonts w:ascii="Times New Roman" w:eastAsia="Times New Roman" w:hAnsi="Times New Roman" w:cs="Times New Roman"/>
          <w:sz w:val="24"/>
          <w:szCs w:val="24"/>
        </w:rPr>
        <w:t>_____________</w:t>
      </w:r>
      <w:r>
        <w:rPr>
          <w:rFonts w:ascii="Times New Roman" w:eastAsia="Times New Roman" w:hAnsi="Times New Roman" w:cs="Times New Roman"/>
          <w:sz w:val="24"/>
          <w:szCs w:val="24"/>
        </w:rPr>
        <w:t>________</w:t>
      </w:r>
    </w:p>
    <w:p w14:paraId="6C05FAA5" w14:textId="77777777" w:rsidR="006E2204" w:rsidRDefault="00000000" w:rsidP="007033B4">
      <w:pPr>
        <w:spacing w:after="0"/>
        <w:ind w:firstLine="1701"/>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(IDNP)</w:t>
      </w:r>
    </w:p>
    <w:p w14:paraId="3C6D7F8E"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4FC34EEA"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12B7492B" w14:textId="6F715190" w:rsidR="006E2204" w:rsidRDefault="00000000">
      <w:pPr>
        <w:shd w:val="clear" w:color="auto" w:fill="FFFFFF"/>
        <w:tabs>
          <w:tab w:val="left" w:pos="426"/>
        </w:tabs>
        <w:spacing w:after="0" w:line="240" w:lineRule="auto"/>
        <w:jc w:val="both"/>
        <w:rPr>
          <w:rFonts w:ascii="Cambria" w:eastAsia="Cambria" w:hAnsi="Cambria" w:cs="Cambria"/>
          <w:b/>
          <w:bCs/>
          <w:sz w:val="24"/>
          <w:szCs w:val="24"/>
        </w:rPr>
      </w:pPr>
      <w:r>
        <w:rPr>
          <w:rFonts w:ascii="Cambria" w:eastAsia="Cambria" w:hAnsi="Cambria" w:cs="Cambria"/>
          <w:sz w:val="24"/>
          <w:szCs w:val="24"/>
        </w:rPr>
        <w:t>Prin prezenta, declar că am citit lista solicitanților care și-au depus aplicațiile în cadrul Apelului pentru propuneri „_______</w:t>
      </w:r>
      <w:r w:rsidR="007033B4">
        <w:rPr>
          <w:rFonts w:ascii="Cambria" w:eastAsia="Cambria" w:hAnsi="Cambria" w:cs="Cambria"/>
          <w:sz w:val="24"/>
          <w:szCs w:val="24"/>
        </w:rPr>
        <w:t>_______________________________________________________</w:t>
      </w:r>
      <w:r>
        <w:rPr>
          <w:rFonts w:ascii="Cambria" w:eastAsia="Cambria" w:hAnsi="Cambria" w:cs="Cambria"/>
          <w:sz w:val="24"/>
          <w:szCs w:val="24"/>
        </w:rPr>
        <w:t>________”</w:t>
      </w:r>
      <w:r>
        <w:rPr>
          <w:rFonts w:ascii="Cambria" w:eastAsia="Cambria" w:hAnsi="Cambria" w:cs="Cambria"/>
          <w:b/>
          <w:bCs/>
          <w:sz w:val="24"/>
          <w:szCs w:val="24"/>
        </w:rPr>
        <w:t xml:space="preserve"> </w:t>
      </w:r>
      <w:r>
        <w:rPr>
          <w:rFonts w:ascii="Cambria" w:eastAsia="Cambria" w:hAnsi="Cambria" w:cs="Cambria"/>
          <w:sz w:val="24"/>
          <w:szCs w:val="24"/>
        </w:rPr>
        <w:t xml:space="preserve">din cadrul Asociației GAL „33 de Vaduri”, și confirm următoarele: </w:t>
      </w:r>
    </w:p>
    <w:p w14:paraId="1C7EA827" w14:textId="77777777" w:rsidR="006E2204" w:rsidRDefault="006E2204">
      <w:pPr>
        <w:tabs>
          <w:tab w:val="left" w:pos="426"/>
        </w:tabs>
        <w:spacing w:after="0" w:line="240" w:lineRule="auto"/>
        <w:jc w:val="both"/>
        <w:rPr>
          <w:rFonts w:ascii="Cambria" w:eastAsia="Cambria" w:hAnsi="Cambria" w:cs="Cambria"/>
          <w:sz w:val="24"/>
          <w:szCs w:val="24"/>
        </w:rPr>
      </w:pPr>
    </w:p>
    <w:p w14:paraId="4205961E" w14:textId="77777777" w:rsidR="006E2204" w:rsidRDefault="00000000">
      <w:pPr>
        <w:numPr>
          <w:ilvl w:val="0"/>
          <w:numId w:val="27"/>
        </w:numPr>
        <w:tabs>
          <w:tab w:val="left" w:pos="426"/>
        </w:tabs>
        <w:spacing w:after="120" w:line="240" w:lineRule="auto"/>
        <w:ind w:left="426" w:hanging="426"/>
        <w:jc w:val="both"/>
        <w:rPr>
          <w:rFonts w:ascii="Cambria" w:eastAsia="Cambria" w:hAnsi="Cambria" w:cs="Cambria"/>
          <w:sz w:val="24"/>
          <w:szCs w:val="24"/>
        </w:rPr>
      </w:pPr>
      <w:r>
        <w:rPr>
          <w:rFonts w:ascii="Cambria" w:eastAsia="Cambria" w:hAnsi="Cambria" w:cs="Cambria"/>
          <w:sz w:val="24"/>
          <w:szCs w:val="24"/>
        </w:rPr>
        <w:t>Eu nu sunt soțul, un partener de drept comun sau o rudă de sânge sau prin căsătorie a vreunuia dintre solicitanți sau reprezentanții legali ale oricărui solicitant;</w:t>
      </w:r>
    </w:p>
    <w:p w14:paraId="6B5CCE58" w14:textId="77777777" w:rsidR="006E2204" w:rsidRDefault="00000000">
      <w:pPr>
        <w:numPr>
          <w:ilvl w:val="0"/>
          <w:numId w:val="27"/>
        </w:numPr>
        <w:tabs>
          <w:tab w:val="left" w:pos="426"/>
        </w:tabs>
        <w:spacing w:after="120" w:line="240" w:lineRule="auto"/>
        <w:ind w:left="426" w:hanging="426"/>
        <w:jc w:val="both"/>
        <w:rPr>
          <w:rFonts w:ascii="Cambria" w:eastAsia="Cambria" w:hAnsi="Cambria" w:cs="Cambria"/>
          <w:sz w:val="24"/>
          <w:szCs w:val="24"/>
        </w:rPr>
      </w:pPr>
      <w:r>
        <w:rPr>
          <w:rFonts w:ascii="Cambria" w:eastAsia="Cambria" w:hAnsi="Cambria" w:cs="Cambria"/>
          <w:sz w:val="24"/>
          <w:szCs w:val="24"/>
        </w:rPr>
        <w:t>Eu nu sunt un angajat al niciunuia dintre solicitanți sau organizații partenere;</w:t>
      </w:r>
    </w:p>
    <w:p w14:paraId="6264F0D1" w14:textId="77777777" w:rsidR="006E2204" w:rsidRDefault="00000000">
      <w:pPr>
        <w:numPr>
          <w:ilvl w:val="0"/>
          <w:numId w:val="27"/>
        </w:numPr>
        <w:tabs>
          <w:tab w:val="left" w:pos="426"/>
        </w:tabs>
        <w:spacing w:after="120" w:line="240" w:lineRule="auto"/>
        <w:ind w:left="426" w:hanging="426"/>
        <w:jc w:val="both"/>
        <w:rPr>
          <w:rFonts w:ascii="Cambria" w:eastAsia="Cambria" w:hAnsi="Cambria" w:cs="Cambria"/>
          <w:sz w:val="24"/>
          <w:szCs w:val="24"/>
        </w:rPr>
      </w:pPr>
      <w:r>
        <w:rPr>
          <w:rFonts w:ascii="Cambria" w:eastAsia="Cambria" w:hAnsi="Cambria" w:cs="Cambria"/>
          <w:sz w:val="24"/>
          <w:szCs w:val="24"/>
        </w:rPr>
        <w:t>Eu nu sunt un membru al niciunuia dintre solicitanți sau organizații partenere;</w:t>
      </w:r>
    </w:p>
    <w:p w14:paraId="55775CAA" w14:textId="77777777" w:rsidR="006E2204" w:rsidRDefault="00000000">
      <w:pPr>
        <w:numPr>
          <w:ilvl w:val="0"/>
          <w:numId w:val="27"/>
        </w:numPr>
        <w:tabs>
          <w:tab w:val="left" w:pos="426"/>
        </w:tabs>
        <w:spacing w:after="120" w:line="240" w:lineRule="auto"/>
        <w:ind w:left="426" w:hanging="426"/>
        <w:jc w:val="both"/>
        <w:rPr>
          <w:rFonts w:ascii="Cambria" w:eastAsia="Cambria" w:hAnsi="Cambria" w:cs="Cambria"/>
          <w:sz w:val="24"/>
          <w:szCs w:val="24"/>
        </w:rPr>
      </w:pPr>
      <w:r>
        <w:rPr>
          <w:rFonts w:ascii="Cambria" w:eastAsia="Cambria" w:hAnsi="Cambria" w:cs="Cambria"/>
          <w:sz w:val="24"/>
          <w:szCs w:val="24"/>
        </w:rPr>
        <w:t>Eu nu sunt un reprezentant al oricăruia dintre solicitanți;</w:t>
      </w:r>
    </w:p>
    <w:p w14:paraId="5F2ABE52" w14:textId="77777777" w:rsidR="006E2204" w:rsidRDefault="00000000">
      <w:pPr>
        <w:numPr>
          <w:ilvl w:val="0"/>
          <w:numId w:val="27"/>
        </w:numPr>
        <w:tabs>
          <w:tab w:val="left" w:pos="426"/>
        </w:tabs>
        <w:spacing w:after="0" w:line="240" w:lineRule="auto"/>
        <w:ind w:left="426" w:hanging="426"/>
        <w:jc w:val="both"/>
        <w:rPr>
          <w:rFonts w:ascii="Cambria" w:eastAsia="Cambria" w:hAnsi="Cambria" w:cs="Cambria"/>
          <w:sz w:val="24"/>
          <w:szCs w:val="24"/>
        </w:rPr>
      </w:pPr>
      <w:r>
        <w:rPr>
          <w:rFonts w:ascii="Cambria" w:eastAsia="Cambria" w:hAnsi="Cambria" w:cs="Cambria"/>
          <w:sz w:val="24"/>
          <w:szCs w:val="24"/>
        </w:rPr>
        <w:t>Eu nu sunt în nici o relație cu niciunul dintre solicitanți care ar putea genera un conflict de interese.</w:t>
      </w:r>
    </w:p>
    <w:p w14:paraId="05D44475" w14:textId="77777777" w:rsidR="006E2204" w:rsidRDefault="006E2204">
      <w:pPr>
        <w:tabs>
          <w:tab w:val="left" w:pos="426"/>
        </w:tabs>
        <w:spacing w:after="0" w:line="240" w:lineRule="auto"/>
        <w:jc w:val="both"/>
        <w:rPr>
          <w:rFonts w:ascii="Cambria" w:eastAsia="Cambria" w:hAnsi="Cambria" w:cs="Cambria"/>
          <w:sz w:val="24"/>
          <w:szCs w:val="24"/>
        </w:rPr>
      </w:pPr>
    </w:p>
    <w:p w14:paraId="3B52E8DD" w14:textId="77777777" w:rsidR="006E2204" w:rsidRDefault="00000000">
      <w:pPr>
        <w:tabs>
          <w:tab w:val="left" w:pos="426"/>
        </w:tabs>
        <w:spacing w:after="0" w:line="240" w:lineRule="auto"/>
        <w:jc w:val="both"/>
        <w:rPr>
          <w:rFonts w:ascii="Cambria" w:eastAsia="Cambria" w:hAnsi="Cambria" w:cs="Cambria"/>
          <w:sz w:val="24"/>
          <w:szCs w:val="24"/>
        </w:rPr>
      </w:pPr>
      <w:r>
        <w:rPr>
          <w:rFonts w:ascii="Cambria" w:eastAsia="Cambria" w:hAnsi="Cambria" w:cs="Cambria"/>
          <w:sz w:val="24"/>
          <w:szCs w:val="24"/>
        </w:rPr>
        <w:t>În cazul identificării eventualelor conflicte de interese, mă oblig să informez cu promptitudine președintele Comitetului și să mă retrag din procesul de evaluare a cererii (cererilor) prezentate de solicitantul dat. În caz contrar sunt pasibil de încălcarea prevederilor legislației penale privind falsul în declarații.</w:t>
      </w:r>
    </w:p>
    <w:p w14:paraId="76BC2E23"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2C42FC56"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20D74064"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7CCE0B4D" w14:textId="04070BAB" w:rsidR="006E2204" w:rsidRDefault="0000000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7033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_____________________________</w:t>
      </w:r>
    </w:p>
    <w:p w14:paraId="0794740D" w14:textId="77777777" w:rsidR="006E2204" w:rsidRDefault="00000000">
      <w:pPr>
        <w:spacing w:after="0"/>
        <w:ind w:left="708" w:firstLine="285"/>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(data și locul)</w:t>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t xml:space="preserve">             </w:t>
      </w:r>
      <w:r>
        <w:rPr>
          <w:rFonts w:ascii="Times New Roman" w:eastAsia="Times New Roman" w:hAnsi="Times New Roman" w:cs="Times New Roman"/>
          <w:i/>
          <w:iCs/>
          <w:sz w:val="20"/>
          <w:szCs w:val="20"/>
        </w:rPr>
        <w:tab/>
        <w:t xml:space="preserve">                         (Semnătura membrului comitetului)</w:t>
      </w:r>
    </w:p>
    <w:p w14:paraId="6534B990"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32BFB4E9"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7F8C2230" w14:textId="77777777" w:rsidR="006E2204" w:rsidRDefault="00000000">
      <w:pPr>
        <w:tabs>
          <w:tab w:val="left" w:pos="709"/>
          <w:tab w:val="left" w:pos="1240"/>
        </w:tabs>
        <w:spacing w:after="0" w:line="240" w:lineRule="auto"/>
        <w:ind w:left="709" w:hanging="709"/>
        <w:jc w:val="both"/>
        <w:rPr>
          <w:rFonts w:ascii="Cambria" w:eastAsia="Cambria" w:hAnsi="Cambria" w:cs="Cambria"/>
          <w:sz w:val="24"/>
          <w:szCs w:val="24"/>
        </w:rPr>
      </w:pPr>
      <w:r>
        <w:rPr>
          <w:rFonts w:ascii="Cambria" w:eastAsia="Cambria" w:hAnsi="Cambria" w:cs="Cambria"/>
          <w:sz w:val="24"/>
          <w:szCs w:val="24"/>
        </w:rPr>
        <w:tab/>
      </w:r>
    </w:p>
    <w:p w14:paraId="3E087995"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662D2391"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6CBA54BB" w14:textId="77777777" w:rsidR="006E2204" w:rsidRDefault="006E2204">
      <w:pPr>
        <w:tabs>
          <w:tab w:val="left" w:pos="709"/>
        </w:tabs>
        <w:spacing w:after="0" w:line="240" w:lineRule="auto"/>
        <w:ind w:left="709" w:hanging="709"/>
        <w:jc w:val="both"/>
        <w:rPr>
          <w:rFonts w:ascii="Cambria" w:eastAsia="Cambria" w:hAnsi="Cambria" w:cs="Cambria"/>
          <w:sz w:val="24"/>
          <w:szCs w:val="24"/>
        </w:rPr>
      </w:pPr>
    </w:p>
    <w:p w14:paraId="435168B8" w14:textId="77777777" w:rsidR="006E2204" w:rsidRDefault="006E2204">
      <w:pPr>
        <w:tabs>
          <w:tab w:val="left" w:pos="709"/>
        </w:tabs>
        <w:spacing w:after="0" w:line="240" w:lineRule="auto"/>
        <w:ind w:left="709" w:hanging="709"/>
        <w:jc w:val="right"/>
        <w:rPr>
          <w:rFonts w:ascii="Cambria" w:eastAsia="Cambria" w:hAnsi="Cambria" w:cs="Cambria"/>
          <w:sz w:val="24"/>
          <w:szCs w:val="24"/>
        </w:rPr>
      </w:pPr>
    </w:p>
    <w:p w14:paraId="252B2C25" w14:textId="77777777" w:rsidR="006E2204" w:rsidRDefault="006E2204">
      <w:pPr>
        <w:tabs>
          <w:tab w:val="left" w:pos="709"/>
        </w:tabs>
        <w:spacing w:after="0" w:line="240" w:lineRule="auto"/>
        <w:ind w:left="709" w:hanging="709"/>
        <w:jc w:val="right"/>
        <w:rPr>
          <w:rFonts w:ascii="Cambria" w:eastAsia="Cambria" w:hAnsi="Cambria" w:cs="Cambria"/>
          <w:sz w:val="24"/>
          <w:szCs w:val="24"/>
        </w:rPr>
      </w:pPr>
    </w:p>
    <w:p w14:paraId="39D1EBB6" w14:textId="77777777" w:rsidR="007033B4" w:rsidRDefault="007033B4">
      <w:pPr>
        <w:tabs>
          <w:tab w:val="left" w:pos="709"/>
        </w:tabs>
        <w:spacing w:after="0" w:line="240" w:lineRule="auto"/>
        <w:ind w:left="709" w:hanging="709"/>
        <w:jc w:val="right"/>
        <w:rPr>
          <w:rFonts w:ascii="Cambria" w:eastAsia="Cambria" w:hAnsi="Cambria" w:cs="Cambria"/>
          <w:sz w:val="24"/>
          <w:szCs w:val="24"/>
        </w:rPr>
      </w:pPr>
    </w:p>
    <w:p w14:paraId="017473C3" w14:textId="77777777" w:rsidR="006E2204" w:rsidRDefault="00000000">
      <w:pPr>
        <w:pStyle w:val="3"/>
        <w:tabs>
          <w:tab w:val="left" w:pos="709"/>
        </w:tabs>
        <w:spacing w:before="0" w:line="240" w:lineRule="auto"/>
        <w:ind w:left="709" w:hanging="709"/>
        <w:jc w:val="right"/>
        <w:rPr>
          <w:color w:val="000000"/>
          <w:sz w:val="20"/>
          <w:szCs w:val="20"/>
        </w:rPr>
      </w:pPr>
      <w:bookmarkStart w:id="32" w:name="_heading=h.i2he8fjud5uq" w:colFirst="0" w:colLast="0"/>
      <w:bookmarkStart w:id="33" w:name="_Toc219492544"/>
      <w:bookmarkEnd w:id="32"/>
      <w:r>
        <w:rPr>
          <w:color w:val="000000"/>
          <w:sz w:val="20"/>
          <w:szCs w:val="20"/>
        </w:rPr>
        <w:lastRenderedPageBreak/>
        <w:t>Anexa nr. 4</w:t>
      </w:r>
      <w:bookmarkEnd w:id="33"/>
    </w:p>
    <w:p w14:paraId="6B89AB98" w14:textId="77777777" w:rsidR="006E2204" w:rsidRDefault="00000000">
      <w:pPr>
        <w:pBdr>
          <w:top w:val="nil"/>
          <w:left w:val="nil"/>
          <w:bottom w:val="nil"/>
          <w:right w:val="nil"/>
          <w:between w:val="nil"/>
        </w:pBdr>
        <w:shd w:val="clear" w:color="auto" w:fill="FFFFFF"/>
        <w:tabs>
          <w:tab w:val="left" w:pos="709"/>
        </w:tabs>
        <w:spacing w:after="0" w:line="240" w:lineRule="auto"/>
        <w:ind w:left="709" w:hanging="709"/>
        <w:jc w:val="right"/>
        <w:rPr>
          <w:rFonts w:ascii="Cambria" w:eastAsia="Cambria" w:hAnsi="Cambria" w:cs="Cambria"/>
          <w:sz w:val="20"/>
          <w:szCs w:val="20"/>
        </w:rPr>
      </w:pPr>
      <w:r>
        <w:rPr>
          <w:rFonts w:ascii="Cambria" w:eastAsia="Cambria" w:hAnsi="Cambria" w:cs="Cambria"/>
          <w:sz w:val="20"/>
          <w:szCs w:val="20"/>
        </w:rPr>
        <w:t>la Regulamentul Comitetului de Selectare</w:t>
      </w:r>
    </w:p>
    <w:p w14:paraId="1B88E96C" w14:textId="77777777" w:rsidR="006E2204" w:rsidRDefault="00000000">
      <w:pPr>
        <w:pBdr>
          <w:top w:val="nil"/>
          <w:left w:val="nil"/>
          <w:bottom w:val="nil"/>
          <w:right w:val="nil"/>
          <w:between w:val="nil"/>
        </w:pBdr>
        <w:shd w:val="clear" w:color="auto" w:fill="FFFFFF"/>
        <w:tabs>
          <w:tab w:val="left" w:pos="709"/>
        </w:tabs>
        <w:spacing w:after="0" w:line="240" w:lineRule="auto"/>
        <w:ind w:left="709" w:hanging="709"/>
        <w:jc w:val="right"/>
        <w:rPr>
          <w:rFonts w:ascii="Cambria" w:eastAsia="Cambria" w:hAnsi="Cambria" w:cs="Cambria"/>
          <w:sz w:val="20"/>
          <w:szCs w:val="20"/>
        </w:rPr>
      </w:pPr>
      <w:r>
        <w:rPr>
          <w:rFonts w:ascii="Cambria" w:eastAsia="Cambria" w:hAnsi="Cambria" w:cs="Cambria"/>
          <w:sz w:val="20"/>
          <w:szCs w:val="20"/>
        </w:rPr>
        <w:t>Asociației GAL „33 de Vaduri”</w:t>
      </w:r>
    </w:p>
    <w:p w14:paraId="6E6F9558"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49C14B40"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1770C0E0"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5BA4170F" w14:textId="77777777" w:rsidR="006E2204" w:rsidRDefault="00000000">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DECLARAȚIA DE CONFIDENȚIALITATE</w:t>
      </w:r>
    </w:p>
    <w:p w14:paraId="41157171"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6EADD177"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1D54C068" w14:textId="77777777" w:rsidR="007033B4" w:rsidRDefault="007033B4" w:rsidP="007033B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14:paraId="57661851" w14:textId="77777777" w:rsidR="007033B4" w:rsidRDefault="007033B4" w:rsidP="007033B4">
      <w:pPr>
        <w:spacing w:after="0"/>
        <w:ind w:firstLine="851"/>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(Numele complet al membrului comitetului)</w:t>
      </w:r>
    </w:p>
    <w:p w14:paraId="02BFC0A8" w14:textId="77777777" w:rsidR="007033B4" w:rsidRDefault="007033B4" w:rsidP="007033B4">
      <w:pPr>
        <w:spacing w:after="0"/>
        <w:jc w:val="both"/>
        <w:rPr>
          <w:rFonts w:ascii="Times New Roman" w:eastAsia="Times New Roman" w:hAnsi="Times New Roman" w:cs="Times New Roman"/>
          <w:i/>
          <w:iCs/>
          <w:sz w:val="20"/>
          <w:szCs w:val="20"/>
        </w:rPr>
      </w:pPr>
    </w:p>
    <w:p w14:paraId="114EAFB8" w14:textId="77777777" w:rsidR="007033B4" w:rsidRDefault="007033B4" w:rsidP="007033B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14:paraId="12B7F2A7" w14:textId="77777777" w:rsidR="007033B4" w:rsidRDefault="007033B4" w:rsidP="007033B4">
      <w:pPr>
        <w:spacing w:after="0"/>
        <w:ind w:firstLine="1701"/>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(IDNP)</w:t>
      </w:r>
    </w:p>
    <w:p w14:paraId="30E2B9C5"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04FD7D8E"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0BC672E7" w14:textId="21AB7087" w:rsidR="006E2204" w:rsidRDefault="00000000">
      <w:pPr>
        <w:tabs>
          <w:tab w:val="left" w:pos="567"/>
        </w:tabs>
        <w:spacing w:after="120" w:line="240" w:lineRule="auto"/>
        <w:jc w:val="both"/>
        <w:rPr>
          <w:rFonts w:ascii="Cambria" w:eastAsia="Cambria" w:hAnsi="Cambria" w:cs="Cambria"/>
          <w:sz w:val="24"/>
          <w:szCs w:val="24"/>
        </w:rPr>
      </w:pPr>
      <w:r>
        <w:rPr>
          <w:rFonts w:ascii="Cambria" w:eastAsia="Cambria" w:hAnsi="Cambria" w:cs="Cambria"/>
          <w:sz w:val="24"/>
          <w:szCs w:val="24"/>
        </w:rPr>
        <w:t xml:space="preserve">Prin prezenta declar că am citit și sunt de acord să mă conformez cu </w:t>
      </w:r>
      <w:r w:rsidR="007033B4">
        <w:rPr>
          <w:rFonts w:ascii="Cambria" w:eastAsia="Cambria" w:hAnsi="Cambria" w:cs="Cambria"/>
          <w:sz w:val="24"/>
          <w:szCs w:val="24"/>
        </w:rPr>
        <w:t>r</w:t>
      </w:r>
      <w:r>
        <w:rPr>
          <w:rFonts w:ascii="Cambria" w:eastAsia="Cambria" w:hAnsi="Cambria" w:cs="Cambria"/>
          <w:sz w:val="24"/>
          <w:szCs w:val="24"/>
        </w:rPr>
        <w:t>egulile de desfășurare a concursului organizat de Asociația GAL „33 de Vaduri”.</w:t>
      </w:r>
    </w:p>
    <w:p w14:paraId="5732B1E0" w14:textId="77777777" w:rsidR="006E2204" w:rsidRDefault="00000000">
      <w:pPr>
        <w:tabs>
          <w:tab w:val="left" w:pos="567"/>
        </w:tabs>
        <w:spacing w:after="120" w:line="240" w:lineRule="auto"/>
        <w:jc w:val="both"/>
        <w:rPr>
          <w:rFonts w:ascii="Cambria" w:eastAsia="Cambria" w:hAnsi="Cambria" w:cs="Cambria"/>
          <w:sz w:val="24"/>
          <w:szCs w:val="24"/>
        </w:rPr>
      </w:pPr>
      <w:r>
        <w:rPr>
          <w:rFonts w:ascii="Cambria" w:eastAsia="Cambria" w:hAnsi="Cambria" w:cs="Cambria"/>
          <w:sz w:val="24"/>
          <w:szCs w:val="24"/>
        </w:rPr>
        <w:t>Prin urmare, mă oblig să păstrez confidențialitatea tuturor informațiilor și documentelor furnizate sau create în cursul activității Comitetului de Selectare, și să asigur că aceste informații și documente vor fi utilizate numai în scopul evaluării aplicațiilor și nu vor fi divulgate niciunei terțe părți.</w:t>
      </w:r>
    </w:p>
    <w:p w14:paraId="4EDED3C9" w14:textId="40F3FEF6" w:rsidR="006E2204" w:rsidRDefault="00000000">
      <w:pPr>
        <w:tabs>
          <w:tab w:val="left" w:pos="567"/>
        </w:tabs>
        <w:spacing w:after="120" w:line="240" w:lineRule="auto"/>
        <w:jc w:val="both"/>
        <w:rPr>
          <w:rFonts w:ascii="Cambria" w:eastAsia="Cambria" w:hAnsi="Cambria" w:cs="Cambria"/>
          <w:sz w:val="24"/>
          <w:szCs w:val="24"/>
        </w:rPr>
      </w:pPr>
      <w:r>
        <w:rPr>
          <w:rFonts w:ascii="Cambria" w:eastAsia="Cambria" w:hAnsi="Cambria" w:cs="Cambria"/>
          <w:sz w:val="24"/>
          <w:szCs w:val="24"/>
        </w:rPr>
        <w:t>Obligația de mai sus se aplică pentru participarea mea la activitățile Comitetului de Selectare a Apelului local nr.</w:t>
      </w:r>
      <w:r w:rsidR="007033B4">
        <w:rPr>
          <w:rFonts w:ascii="Cambria" w:eastAsia="Cambria" w:hAnsi="Cambria" w:cs="Cambria"/>
          <w:sz w:val="24"/>
          <w:szCs w:val="24"/>
        </w:rPr>
        <w:t>__________________</w:t>
      </w:r>
      <w:r>
        <w:rPr>
          <w:rFonts w:ascii="Cambria" w:eastAsia="Cambria" w:hAnsi="Cambria" w:cs="Cambria"/>
          <w:sz w:val="24"/>
          <w:szCs w:val="24"/>
        </w:rPr>
        <w:t xml:space="preserve"> din Programa LEADER în cadrul GAL „33 de Vaduri”.</w:t>
      </w:r>
    </w:p>
    <w:p w14:paraId="556FB80F" w14:textId="77777777" w:rsidR="006E2204" w:rsidRDefault="00000000">
      <w:pPr>
        <w:tabs>
          <w:tab w:val="left" w:pos="567"/>
        </w:tabs>
        <w:spacing w:after="0" w:line="240" w:lineRule="auto"/>
        <w:jc w:val="both"/>
        <w:rPr>
          <w:rFonts w:ascii="Cambria" w:eastAsia="Cambria" w:hAnsi="Cambria" w:cs="Cambria"/>
          <w:sz w:val="24"/>
          <w:szCs w:val="24"/>
        </w:rPr>
      </w:pPr>
      <w:r>
        <w:rPr>
          <w:rFonts w:ascii="Cambria" w:eastAsia="Cambria" w:hAnsi="Cambria" w:cs="Cambria"/>
          <w:sz w:val="24"/>
          <w:szCs w:val="24"/>
        </w:rPr>
        <w:t xml:space="preserve">Obligația de mai sus se aplică pentru participarea mea la activitățile Comitetului de Selectare a Apelului pentru propuneri </w:t>
      </w:r>
      <w:r>
        <w:rPr>
          <w:rFonts w:ascii="Cambria" w:eastAsia="Cambria" w:hAnsi="Cambria" w:cs="Cambria"/>
          <w:b/>
          <w:bCs/>
          <w:color w:val="000000"/>
          <w:sz w:val="24"/>
          <w:szCs w:val="24"/>
        </w:rPr>
        <w:t>„_____________________” </w:t>
      </w:r>
      <w:r>
        <w:rPr>
          <w:rFonts w:ascii="Cambria" w:eastAsia="Cambria" w:hAnsi="Cambria" w:cs="Cambria"/>
          <w:sz w:val="24"/>
          <w:szCs w:val="24"/>
        </w:rPr>
        <w:t>în cadrul GAL „33 de Vaduri”.</w:t>
      </w:r>
    </w:p>
    <w:p w14:paraId="39F502D2"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077A174C"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71DC6C63"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3037117E" w14:textId="77777777" w:rsidR="006E2204" w:rsidRDefault="006E2204">
      <w:pPr>
        <w:tabs>
          <w:tab w:val="left" w:pos="709"/>
        </w:tabs>
        <w:spacing w:after="0" w:line="240" w:lineRule="auto"/>
        <w:ind w:left="709" w:hanging="709"/>
        <w:jc w:val="center"/>
        <w:rPr>
          <w:rFonts w:ascii="Times New Roman" w:eastAsia="Times New Roman" w:hAnsi="Times New Roman" w:cs="Times New Roman"/>
          <w:sz w:val="24"/>
          <w:szCs w:val="24"/>
        </w:rPr>
      </w:pPr>
    </w:p>
    <w:p w14:paraId="4BA6EE9B" w14:textId="454C8015" w:rsidR="006E2204" w:rsidRDefault="0000000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_____________________________</w:t>
      </w:r>
    </w:p>
    <w:p w14:paraId="5E1C965C" w14:textId="77777777" w:rsidR="006E2204" w:rsidRDefault="00000000">
      <w:pPr>
        <w:spacing w:after="0"/>
        <w:ind w:left="708" w:firstLine="285"/>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(data și locul)</w:t>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t xml:space="preserve">             </w:t>
      </w:r>
      <w:r>
        <w:rPr>
          <w:rFonts w:ascii="Times New Roman" w:eastAsia="Times New Roman" w:hAnsi="Times New Roman" w:cs="Times New Roman"/>
          <w:i/>
          <w:iCs/>
          <w:sz w:val="20"/>
          <w:szCs w:val="20"/>
        </w:rPr>
        <w:tab/>
        <w:t xml:space="preserve">                         (Semnătura membrului comitetului)</w:t>
      </w:r>
    </w:p>
    <w:sectPr w:rsidR="006E2204" w:rsidSect="007033B4">
      <w:footerReference w:type="default" r:id="rId11"/>
      <w:pgSz w:w="11906" w:h="16838"/>
      <w:pgMar w:top="1134" w:right="1134" w:bottom="1134" w:left="1134" w:header="397" w:footer="397"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4D279" w14:textId="77777777" w:rsidR="00FA643F" w:rsidRDefault="00FA643F">
      <w:pPr>
        <w:spacing w:after="0" w:line="240" w:lineRule="auto"/>
      </w:pPr>
      <w:r>
        <w:separator/>
      </w:r>
    </w:p>
  </w:endnote>
  <w:endnote w:type="continuationSeparator" w:id="0">
    <w:p w14:paraId="661F27FE" w14:textId="77777777" w:rsidR="00FA643F" w:rsidRDefault="00FA6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embedRegular r:id="rId1" w:fontKey="{3ED4B28F-6A33-4ADF-9CF4-1AC988F9A599}"/>
    <w:embedBold r:id="rId2" w:fontKey="{92F4DC1C-B4DB-473D-86D0-E167FC8A20B5}"/>
  </w:font>
  <w:font w:name="Cambria">
    <w:panose1 w:val="02040503050406030204"/>
    <w:charset w:val="CC"/>
    <w:family w:val="roman"/>
    <w:pitch w:val="variable"/>
    <w:sig w:usb0="E00006FF" w:usb1="420024FF" w:usb2="02000000" w:usb3="00000000" w:csb0="0000019F" w:csb1="00000000"/>
    <w:embedRegular r:id="rId3" w:fontKey="{5F6E7C18-145B-4D39-A31E-58ECE8FCB0F6}"/>
    <w:embedBold r:id="rId4" w:fontKey="{DD40768E-B16E-44C2-B934-92E67B6EDE21}"/>
    <w:embedItalic r:id="rId5" w:fontKey="{7D2F9F54-112F-4DF1-89F0-FAC64C1A29DD}"/>
    <w:embedBoldItalic r:id="rId6" w:fontKey="{1AE32CA4-C0A4-4A69-92F8-495B382C692F}"/>
  </w:font>
  <w:font w:name="Calibri">
    <w:panose1 w:val="020F0502020204030204"/>
    <w:charset w:val="CC"/>
    <w:family w:val="swiss"/>
    <w:pitch w:val="variable"/>
    <w:sig w:usb0="E4002EFF" w:usb1="C200247B" w:usb2="00000009" w:usb3="00000000" w:csb0="000001FF" w:csb1="00000000"/>
    <w:embedRegular r:id="rId7" w:fontKey="{C9E753B4-9C98-480C-9933-2BD3BC3A8BE7}"/>
    <w:embedBold r:id="rId8" w:fontKey="{30EAF3EE-F681-4CDA-B6CF-C24598AA2DB7}"/>
    <w:embedItalic r:id="rId9" w:fontKey="{423C215F-F649-47AD-AD59-DF8772EF1AF8}"/>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embedRegular r:id="rId10" w:fontKey="{4999F9EC-9E83-441D-9265-3985F58E92E0}"/>
  </w:font>
  <w:font w:name="Verdana">
    <w:panose1 w:val="020B0604030504040204"/>
    <w:charset w:val="CC"/>
    <w:family w:val="swiss"/>
    <w:pitch w:val="variable"/>
    <w:sig w:usb0="A00006FF" w:usb1="4000205B" w:usb2="00000010" w:usb3="00000000" w:csb0="0000019F" w:csb1="00000000"/>
    <w:embedRegular r:id="rId11" w:fontKey="{FA0745D5-572F-4A48-8FC4-9CD618688419}"/>
  </w:font>
  <w:font w:name="Calibri Light">
    <w:panose1 w:val="020F0302020204030204"/>
    <w:charset w:val="CC"/>
    <w:family w:val="swiss"/>
    <w:pitch w:val="variable"/>
    <w:sig w:usb0="E4002EFF" w:usb1="C200247B" w:usb2="00000009" w:usb3="00000000" w:csb0="000001FF" w:csb1="00000000"/>
    <w:embedRegular r:id="rId12" w:fontKey="{177CBD7F-2C68-43FF-A656-12AFAC7F0FE1}"/>
  </w:font>
  <w:font w:name="Georgia">
    <w:panose1 w:val="02040502050405020303"/>
    <w:charset w:val="CC"/>
    <w:family w:val="roman"/>
    <w:pitch w:val="variable"/>
    <w:sig w:usb0="00000287" w:usb1="00000000" w:usb2="00000000" w:usb3="00000000" w:csb0="0000009F" w:csb1="00000000"/>
    <w:embedRegular r:id="rId13" w:fontKey="{1147CFB7-F269-40E3-86C7-90A784CC2706}"/>
    <w:embedItalic r:id="rId14" w:fontKey="{C9C24DCB-DE08-438F-90CF-87029B010B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6AE9" w14:textId="1C23E3A3" w:rsidR="006E2204" w:rsidRDefault="00000000">
    <w:pPr>
      <w:pBdr>
        <w:top w:val="nil"/>
        <w:left w:val="nil"/>
        <w:bottom w:val="nil"/>
        <w:right w:val="nil"/>
        <w:between w:val="nil"/>
      </w:pBdr>
      <w:tabs>
        <w:tab w:val="center" w:pos="4677"/>
        <w:tab w:val="right" w:pos="9355"/>
      </w:tabs>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fldChar w:fldCharType="begin"/>
    </w:r>
    <w:r>
      <w:rPr>
        <w:rFonts w:ascii="Cambria" w:eastAsia="Cambria" w:hAnsi="Cambria" w:cs="Cambria"/>
        <w:color w:val="000000"/>
        <w:sz w:val="20"/>
        <w:szCs w:val="20"/>
      </w:rPr>
      <w:instrText>PAGE</w:instrText>
    </w:r>
    <w:r>
      <w:rPr>
        <w:rFonts w:ascii="Cambria" w:eastAsia="Cambria" w:hAnsi="Cambria" w:cs="Cambria"/>
        <w:color w:val="000000"/>
        <w:sz w:val="20"/>
        <w:szCs w:val="20"/>
      </w:rPr>
      <w:fldChar w:fldCharType="separate"/>
    </w:r>
    <w:r w:rsidR="00941A01">
      <w:rPr>
        <w:rFonts w:ascii="Cambria" w:eastAsia="Cambria" w:hAnsi="Cambria" w:cs="Cambria"/>
        <w:noProof/>
        <w:color w:val="000000"/>
        <w:sz w:val="20"/>
        <w:szCs w:val="20"/>
      </w:rPr>
      <w:t>1</w:t>
    </w:r>
    <w:r>
      <w:rPr>
        <w:rFonts w:ascii="Cambria" w:eastAsia="Cambria" w:hAnsi="Cambria" w:cs="Cambria"/>
        <w:color w:val="000000"/>
        <w:sz w:val="20"/>
        <w:szCs w:val="20"/>
      </w:rPr>
      <w:fldChar w:fldCharType="end"/>
    </w:r>
  </w:p>
  <w:p w14:paraId="4BEF53F8" w14:textId="77777777" w:rsidR="006E2204" w:rsidRDefault="006E2204">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200F1" w14:textId="77777777" w:rsidR="00FA643F" w:rsidRDefault="00FA643F">
      <w:pPr>
        <w:spacing w:after="0" w:line="240" w:lineRule="auto"/>
      </w:pPr>
      <w:r>
        <w:separator/>
      </w:r>
    </w:p>
  </w:footnote>
  <w:footnote w:type="continuationSeparator" w:id="0">
    <w:p w14:paraId="39DBC502" w14:textId="77777777" w:rsidR="00FA643F" w:rsidRDefault="00FA64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0FEE"/>
    <w:multiLevelType w:val="multilevel"/>
    <w:tmpl w:val="B3C87C42"/>
    <w:lvl w:ilvl="0">
      <w:start w:val="6"/>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03300584"/>
    <w:multiLevelType w:val="multilevel"/>
    <w:tmpl w:val="85D84906"/>
    <w:lvl w:ilvl="0">
      <w:start w:val="1"/>
      <w:numFmt w:val="lowerLetter"/>
      <w:lvlText w:val="%1)"/>
      <w:lvlJc w:val="left"/>
      <w:pPr>
        <w:ind w:left="787" w:hanging="360"/>
      </w:pPr>
    </w:lvl>
    <w:lvl w:ilvl="1">
      <w:start w:val="1"/>
      <w:numFmt w:val="bullet"/>
      <w:lvlText w:val="o"/>
      <w:lvlJc w:val="left"/>
      <w:pPr>
        <w:ind w:left="1507" w:hanging="360"/>
      </w:pPr>
      <w:rPr>
        <w:rFonts w:ascii="Courier New" w:eastAsia="Courier New" w:hAnsi="Courier New" w:cs="Courier New"/>
      </w:rPr>
    </w:lvl>
    <w:lvl w:ilvl="2">
      <w:start w:val="1"/>
      <w:numFmt w:val="bullet"/>
      <w:lvlText w:val="▪"/>
      <w:lvlJc w:val="left"/>
      <w:pPr>
        <w:ind w:left="2227" w:hanging="360"/>
      </w:pPr>
      <w:rPr>
        <w:rFonts w:ascii="Noto Sans Symbols" w:eastAsia="Noto Sans Symbols" w:hAnsi="Noto Sans Symbols" w:cs="Noto Sans Symbols"/>
      </w:rPr>
    </w:lvl>
    <w:lvl w:ilvl="3">
      <w:start w:val="1"/>
      <w:numFmt w:val="bullet"/>
      <w:lvlText w:val="●"/>
      <w:lvlJc w:val="left"/>
      <w:pPr>
        <w:ind w:left="2947" w:hanging="360"/>
      </w:pPr>
      <w:rPr>
        <w:rFonts w:ascii="Noto Sans Symbols" w:eastAsia="Noto Sans Symbols" w:hAnsi="Noto Sans Symbols" w:cs="Noto Sans Symbols"/>
      </w:rPr>
    </w:lvl>
    <w:lvl w:ilvl="4">
      <w:start w:val="1"/>
      <w:numFmt w:val="bullet"/>
      <w:lvlText w:val="o"/>
      <w:lvlJc w:val="left"/>
      <w:pPr>
        <w:ind w:left="3667" w:hanging="360"/>
      </w:pPr>
      <w:rPr>
        <w:rFonts w:ascii="Courier New" w:eastAsia="Courier New" w:hAnsi="Courier New" w:cs="Courier New"/>
      </w:rPr>
    </w:lvl>
    <w:lvl w:ilvl="5">
      <w:start w:val="1"/>
      <w:numFmt w:val="bullet"/>
      <w:lvlText w:val="▪"/>
      <w:lvlJc w:val="left"/>
      <w:pPr>
        <w:ind w:left="4387" w:hanging="360"/>
      </w:pPr>
      <w:rPr>
        <w:rFonts w:ascii="Noto Sans Symbols" w:eastAsia="Noto Sans Symbols" w:hAnsi="Noto Sans Symbols" w:cs="Noto Sans Symbols"/>
      </w:rPr>
    </w:lvl>
    <w:lvl w:ilvl="6">
      <w:start w:val="1"/>
      <w:numFmt w:val="bullet"/>
      <w:lvlText w:val="●"/>
      <w:lvlJc w:val="left"/>
      <w:pPr>
        <w:ind w:left="5107" w:hanging="360"/>
      </w:pPr>
      <w:rPr>
        <w:rFonts w:ascii="Noto Sans Symbols" w:eastAsia="Noto Sans Symbols" w:hAnsi="Noto Sans Symbols" w:cs="Noto Sans Symbols"/>
      </w:rPr>
    </w:lvl>
    <w:lvl w:ilvl="7">
      <w:start w:val="1"/>
      <w:numFmt w:val="bullet"/>
      <w:lvlText w:val="o"/>
      <w:lvlJc w:val="left"/>
      <w:pPr>
        <w:ind w:left="5827" w:hanging="360"/>
      </w:pPr>
      <w:rPr>
        <w:rFonts w:ascii="Courier New" w:eastAsia="Courier New" w:hAnsi="Courier New" w:cs="Courier New"/>
      </w:rPr>
    </w:lvl>
    <w:lvl w:ilvl="8">
      <w:start w:val="1"/>
      <w:numFmt w:val="bullet"/>
      <w:lvlText w:val="▪"/>
      <w:lvlJc w:val="left"/>
      <w:pPr>
        <w:ind w:left="6547" w:hanging="360"/>
      </w:pPr>
      <w:rPr>
        <w:rFonts w:ascii="Noto Sans Symbols" w:eastAsia="Noto Sans Symbols" w:hAnsi="Noto Sans Symbols" w:cs="Noto Sans Symbols"/>
      </w:rPr>
    </w:lvl>
  </w:abstractNum>
  <w:abstractNum w:abstractNumId="2" w15:restartNumberingAfterBreak="0">
    <w:nsid w:val="06A22127"/>
    <w:multiLevelType w:val="multilevel"/>
    <w:tmpl w:val="FAB0F0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247549"/>
    <w:multiLevelType w:val="multilevel"/>
    <w:tmpl w:val="696245FE"/>
    <w:lvl w:ilvl="0">
      <w:start w:val="9"/>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8912CC2"/>
    <w:multiLevelType w:val="multilevel"/>
    <w:tmpl w:val="117E6DBC"/>
    <w:lvl w:ilvl="0">
      <w:start w:val="7"/>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D56F15"/>
    <w:multiLevelType w:val="multilevel"/>
    <w:tmpl w:val="6D7CA0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FA6344"/>
    <w:multiLevelType w:val="multilevel"/>
    <w:tmpl w:val="CB2AC6D8"/>
    <w:lvl w:ilvl="0">
      <w:start w:val="3"/>
      <w:numFmt w:val="decimal"/>
      <w:lvlText w:val="%1."/>
      <w:lvlJc w:val="left"/>
      <w:pPr>
        <w:ind w:left="360" w:hanging="360"/>
      </w:pPr>
      <w:rPr>
        <w:color w:val="2B579A"/>
        <w:sz w:val="22"/>
        <w:szCs w:val="22"/>
      </w:rPr>
    </w:lvl>
    <w:lvl w:ilvl="1">
      <w:start w:val="1"/>
      <w:numFmt w:val="decimal"/>
      <w:lvlText w:val="%1.%2."/>
      <w:lvlJc w:val="left"/>
      <w:pPr>
        <w:ind w:left="720" w:hanging="720"/>
      </w:pPr>
      <w:rPr>
        <w:b/>
        <w:bCs/>
        <w:color w:val="000000"/>
        <w:sz w:val="24"/>
        <w:szCs w:val="24"/>
      </w:rPr>
    </w:lvl>
    <w:lvl w:ilvl="2">
      <w:start w:val="1"/>
      <w:numFmt w:val="decimal"/>
      <w:lvlText w:val="%1.%2.%3."/>
      <w:lvlJc w:val="left"/>
      <w:pPr>
        <w:ind w:left="720" w:hanging="720"/>
      </w:pPr>
      <w:rPr>
        <w:color w:val="2B579A"/>
        <w:sz w:val="22"/>
        <w:szCs w:val="22"/>
      </w:rPr>
    </w:lvl>
    <w:lvl w:ilvl="3">
      <w:start w:val="1"/>
      <w:numFmt w:val="decimal"/>
      <w:lvlText w:val="%1.%2.%3.%4."/>
      <w:lvlJc w:val="left"/>
      <w:pPr>
        <w:ind w:left="1080" w:hanging="1080"/>
      </w:pPr>
      <w:rPr>
        <w:color w:val="2B579A"/>
        <w:sz w:val="22"/>
        <w:szCs w:val="22"/>
      </w:rPr>
    </w:lvl>
    <w:lvl w:ilvl="4">
      <w:start w:val="1"/>
      <w:numFmt w:val="decimal"/>
      <w:lvlText w:val="%1.%2.%3.%4.%5."/>
      <w:lvlJc w:val="left"/>
      <w:pPr>
        <w:ind w:left="1080" w:hanging="1080"/>
      </w:pPr>
      <w:rPr>
        <w:color w:val="2B579A"/>
        <w:sz w:val="22"/>
        <w:szCs w:val="22"/>
      </w:rPr>
    </w:lvl>
    <w:lvl w:ilvl="5">
      <w:start w:val="1"/>
      <w:numFmt w:val="decimal"/>
      <w:lvlText w:val="%1.%2.%3.%4.%5.%6."/>
      <w:lvlJc w:val="left"/>
      <w:pPr>
        <w:ind w:left="1440" w:hanging="1440"/>
      </w:pPr>
      <w:rPr>
        <w:color w:val="2B579A"/>
        <w:sz w:val="22"/>
        <w:szCs w:val="22"/>
      </w:rPr>
    </w:lvl>
    <w:lvl w:ilvl="6">
      <w:start w:val="1"/>
      <w:numFmt w:val="decimal"/>
      <w:lvlText w:val="%1.%2.%3.%4.%5.%6.%7."/>
      <w:lvlJc w:val="left"/>
      <w:pPr>
        <w:ind w:left="1440" w:hanging="1440"/>
      </w:pPr>
      <w:rPr>
        <w:color w:val="2B579A"/>
        <w:sz w:val="22"/>
        <w:szCs w:val="22"/>
      </w:rPr>
    </w:lvl>
    <w:lvl w:ilvl="7">
      <w:start w:val="1"/>
      <w:numFmt w:val="decimal"/>
      <w:lvlText w:val="%1.%2.%3.%4.%5.%6.%7.%8."/>
      <w:lvlJc w:val="left"/>
      <w:pPr>
        <w:ind w:left="1800" w:hanging="1800"/>
      </w:pPr>
      <w:rPr>
        <w:color w:val="2B579A"/>
        <w:sz w:val="22"/>
        <w:szCs w:val="22"/>
      </w:rPr>
    </w:lvl>
    <w:lvl w:ilvl="8">
      <w:start w:val="1"/>
      <w:numFmt w:val="decimal"/>
      <w:lvlText w:val="%1.%2.%3.%4.%5.%6.%7.%8.%9."/>
      <w:lvlJc w:val="left"/>
      <w:pPr>
        <w:ind w:left="1800" w:hanging="1800"/>
      </w:pPr>
      <w:rPr>
        <w:color w:val="2B579A"/>
        <w:sz w:val="22"/>
        <w:szCs w:val="22"/>
      </w:rPr>
    </w:lvl>
  </w:abstractNum>
  <w:abstractNum w:abstractNumId="7" w15:restartNumberingAfterBreak="0">
    <w:nsid w:val="20017AE5"/>
    <w:multiLevelType w:val="multilevel"/>
    <w:tmpl w:val="E06C2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D258B2"/>
    <w:multiLevelType w:val="multilevel"/>
    <w:tmpl w:val="E05AA1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3BA3E32"/>
    <w:multiLevelType w:val="multilevel"/>
    <w:tmpl w:val="A25640F0"/>
    <w:lvl w:ilvl="0">
      <w:start w:val="4"/>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27C20759"/>
    <w:multiLevelType w:val="multilevel"/>
    <w:tmpl w:val="3BA811AC"/>
    <w:lvl w:ilvl="0">
      <w:start w:val="7"/>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C863F63"/>
    <w:multiLevelType w:val="multilevel"/>
    <w:tmpl w:val="18C6AC2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9E4696"/>
    <w:multiLevelType w:val="multilevel"/>
    <w:tmpl w:val="55DA0BA8"/>
    <w:lvl w:ilvl="0">
      <w:start w:val="7"/>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B81A83"/>
    <w:multiLevelType w:val="multilevel"/>
    <w:tmpl w:val="7BE80FD0"/>
    <w:lvl w:ilvl="0">
      <w:start w:val="7"/>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37A452B6"/>
    <w:multiLevelType w:val="multilevel"/>
    <w:tmpl w:val="8EF01398"/>
    <w:lvl w:ilvl="0">
      <w:start w:val="7"/>
      <w:numFmt w:val="decimal"/>
      <w:lvlText w:val="%1."/>
      <w:lvlJc w:val="left"/>
      <w:pPr>
        <w:ind w:left="360" w:hanging="360"/>
      </w:pPr>
    </w:lvl>
    <w:lvl w:ilvl="1">
      <w:start w:val="3"/>
      <w:numFmt w:val="decimal"/>
      <w:lvlText w:val="%1.%2."/>
      <w:lvlJc w:val="left"/>
      <w:pPr>
        <w:ind w:left="792" w:hanging="432"/>
      </w:pPr>
    </w:lvl>
    <w:lvl w:ilvl="2">
      <w:start w:val="4"/>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9C33361"/>
    <w:multiLevelType w:val="multilevel"/>
    <w:tmpl w:val="AB1245DC"/>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A7011D0"/>
    <w:multiLevelType w:val="multilevel"/>
    <w:tmpl w:val="1474E538"/>
    <w:lvl w:ilvl="0">
      <w:start w:val="2"/>
      <w:numFmt w:val="decimal"/>
      <w:lvlText w:val="%1."/>
      <w:lvlJc w:val="left"/>
      <w:pPr>
        <w:ind w:left="360" w:hanging="360"/>
      </w:pPr>
    </w:lvl>
    <w:lvl w:ilvl="1">
      <w:start w:val="1"/>
      <w:numFmt w:val="decimal"/>
      <w:lvlText w:val="%1.%2."/>
      <w:lvlJc w:val="left"/>
      <w:pPr>
        <w:ind w:left="501"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D094778"/>
    <w:multiLevelType w:val="multilevel"/>
    <w:tmpl w:val="32F08FCE"/>
    <w:lvl w:ilvl="0">
      <w:start w:val="8"/>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3D231BF9"/>
    <w:multiLevelType w:val="multilevel"/>
    <w:tmpl w:val="9A6A47E2"/>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9" w15:restartNumberingAfterBreak="0">
    <w:nsid w:val="3E186DE6"/>
    <w:multiLevelType w:val="multilevel"/>
    <w:tmpl w:val="9C6A26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1A067A9"/>
    <w:multiLevelType w:val="multilevel"/>
    <w:tmpl w:val="1C1807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4C62272"/>
    <w:multiLevelType w:val="multilevel"/>
    <w:tmpl w:val="449C75B2"/>
    <w:lvl w:ilvl="0">
      <w:start w:val="1"/>
      <w:numFmt w:val="lowerLetter"/>
      <w:lvlText w:val="%1)"/>
      <w:lvlJc w:val="left"/>
      <w:pPr>
        <w:ind w:left="720" w:hanging="360"/>
      </w:pPr>
      <w:rPr>
        <w:i w:val="0"/>
        <w:iCs w:val="0"/>
      </w:rPr>
    </w:lvl>
    <w:lvl w:ilvl="1">
      <w:numFmt w:val="bullet"/>
      <w:lvlText w:val="-"/>
      <w:lvlJc w:val="left"/>
      <w:pPr>
        <w:ind w:left="1440" w:hanging="360"/>
      </w:pPr>
      <w:rPr>
        <w:rFonts w:ascii="Cambria" w:eastAsia="Cambria" w:hAnsi="Cambria" w:cs="Cambri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076A98"/>
    <w:multiLevelType w:val="multilevel"/>
    <w:tmpl w:val="2BBAF230"/>
    <w:lvl w:ilvl="0">
      <w:start w:val="1"/>
      <w:numFmt w:val="lowerLetter"/>
      <w:lvlText w:val="%1)"/>
      <w:lvlJc w:val="left"/>
      <w:pPr>
        <w:ind w:left="720" w:hanging="360"/>
      </w:pPr>
      <w:rPr>
        <w:i w:val="0"/>
        <w:i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AA7CAA"/>
    <w:multiLevelType w:val="multilevel"/>
    <w:tmpl w:val="A9A0CCE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B6D3548"/>
    <w:multiLevelType w:val="multilevel"/>
    <w:tmpl w:val="8FCC0C40"/>
    <w:lvl w:ilvl="0">
      <w:start w:val="5"/>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5FF514E6"/>
    <w:multiLevelType w:val="multilevel"/>
    <w:tmpl w:val="36B4245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A730621"/>
    <w:multiLevelType w:val="multilevel"/>
    <w:tmpl w:val="4900E50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BF611FC"/>
    <w:multiLevelType w:val="multilevel"/>
    <w:tmpl w:val="6092397A"/>
    <w:lvl w:ilvl="0">
      <w:start w:val="1"/>
      <w:numFmt w:val="upperRoman"/>
      <w:lvlText w:val="%1."/>
      <w:lvlJc w:val="left"/>
      <w:pPr>
        <w:ind w:left="1080" w:hanging="720"/>
      </w:pPr>
    </w:lvl>
    <w:lvl w:ilvl="1">
      <w:start w:val="1"/>
      <w:numFmt w:val="decimal"/>
      <w:lvlText w:val="%1.%2."/>
      <w:lvlJc w:val="left"/>
      <w:pPr>
        <w:ind w:left="720" w:hanging="360"/>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6FF431DA"/>
    <w:multiLevelType w:val="multilevel"/>
    <w:tmpl w:val="8B4A344A"/>
    <w:lvl w:ilvl="0">
      <w:start w:val="1"/>
      <w:numFmt w:val="decimal"/>
      <w:lvlText w:val="%1."/>
      <w:lvlJc w:val="left"/>
      <w:pPr>
        <w:ind w:left="785" w:hanging="360"/>
      </w:pPr>
      <w:rPr>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73A37AC5"/>
    <w:multiLevelType w:val="multilevel"/>
    <w:tmpl w:val="45287916"/>
    <w:lvl w:ilvl="0">
      <w:start w:val="1"/>
      <w:numFmt w:val="lowerLetter"/>
      <w:lvlText w:val="%1)"/>
      <w:lvlJc w:val="left"/>
      <w:pPr>
        <w:ind w:left="1080" w:hanging="360"/>
      </w:pPr>
    </w:lvl>
    <w:lvl w:ilvl="1">
      <w:start w:val="1"/>
      <w:numFmt w:val="lowerLetter"/>
      <w:lvlText w:val="%2)"/>
      <w:lvlJc w:val="left"/>
      <w:pPr>
        <w:ind w:left="72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3D203AF"/>
    <w:multiLevelType w:val="multilevel"/>
    <w:tmpl w:val="224AC302"/>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096FD5"/>
    <w:multiLevelType w:val="multilevel"/>
    <w:tmpl w:val="22B02C40"/>
    <w:lvl w:ilvl="0">
      <w:start w:val="1"/>
      <w:numFmt w:val="bullet"/>
      <w:lvlText w:val="•"/>
      <w:lvlJc w:val="left"/>
      <w:pPr>
        <w:ind w:left="720" w:hanging="360"/>
      </w:pPr>
      <w:rPr>
        <w:rFonts w:ascii="Noto Sans Symbols" w:eastAsia="Noto Sans Symbols" w:hAnsi="Noto Sans Symbols" w:cs="Noto Sans Symbols"/>
        <w:b/>
        <w:bCs/>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9284B70"/>
    <w:multiLevelType w:val="multilevel"/>
    <w:tmpl w:val="B096E75E"/>
    <w:lvl w:ilvl="0">
      <w:start w:val="1"/>
      <w:numFmt w:val="lowerLetter"/>
      <w:lvlText w:val="%1)"/>
      <w:lvlJc w:val="left"/>
      <w:pPr>
        <w:ind w:left="1440" w:hanging="360"/>
      </w:pPr>
      <w:rPr>
        <w:i w:val="0"/>
        <w:iCs w:val="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3" w15:restartNumberingAfterBreak="0">
    <w:nsid w:val="7C2F6C69"/>
    <w:multiLevelType w:val="multilevel"/>
    <w:tmpl w:val="7C240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3303125">
    <w:abstractNumId w:val="27"/>
  </w:num>
  <w:num w:numId="2" w16cid:durableId="660355025">
    <w:abstractNumId w:val="16"/>
  </w:num>
  <w:num w:numId="3" w16cid:durableId="1853446758">
    <w:abstractNumId w:val="33"/>
  </w:num>
  <w:num w:numId="4" w16cid:durableId="1558205251">
    <w:abstractNumId w:val="2"/>
  </w:num>
  <w:num w:numId="5" w16cid:durableId="106774741">
    <w:abstractNumId w:val="20"/>
  </w:num>
  <w:num w:numId="6" w16cid:durableId="1673294941">
    <w:abstractNumId w:val="7"/>
  </w:num>
  <w:num w:numId="7" w16cid:durableId="2130538911">
    <w:abstractNumId w:val="18"/>
  </w:num>
  <w:num w:numId="8" w16cid:durableId="387538156">
    <w:abstractNumId w:val="8"/>
  </w:num>
  <w:num w:numId="9" w16cid:durableId="418985376">
    <w:abstractNumId w:val="28"/>
  </w:num>
  <w:num w:numId="10" w16cid:durableId="1625849449">
    <w:abstractNumId w:val="19"/>
  </w:num>
  <w:num w:numId="11" w16cid:durableId="246233492">
    <w:abstractNumId w:val="21"/>
  </w:num>
  <w:num w:numId="12" w16cid:durableId="1253513404">
    <w:abstractNumId w:val="32"/>
  </w:num>
  <w:num w:numId="13" w16cid:durableId="871459598">
    <w:abstractNumId w:val="1"/>
  </w:num>
  <w:num w:numId="14" w16cid:durableId="1772776057">
    <w:abstractNumId w:val="29"/>
  </w:num>
  <w:num w:numId="15" w16cid:durableId="1496217724">
    <w:abstractNumId w:val="22"/>
  </w:num>
  <w:num w:numId="16" w16cid:durableId="1048264953">
    <w:abstractNumId w:val="23"/>
  </w:num>
  <w:num w:numId="17" w16cid:durableId="1905018197">
    <w:abstractNumId w:val="30"/>
  </w:num>
  <w:num w:numId="18" w16cid:durableId="1443497641">
    <w:abstractNumId w:val="5"/>
  </w:num>
  <w:num w:numId="19" w16cid:durableId="2042894314">
    <w:abstractNumId w:val="15"/>
  </w:num>
  <w:num w:numId="20" w16cid:durableId="698354425">
    <w:abstractNumId w:val="6"/>
  </w:num>
  <w:num w:numId="21" w16cid:durableId="201331072">
    <w:abstractNumId w:val="9"/>
  </w:num>
  <w:num w:numId="22" w16cid:durableId="2027442230">
    <w:abstractNumId w:val="24"/>
  </w:num>
  <w:num w:numId="23" w16cid:durableId="984814925">
    <w:abstractNumId w:val="0"/>
  </w:num>
  <w:num w:numId="24" w16cid:durableId="712462393">
    <w:abstractNumId w:val="13"/>
  </w:num>
  <w:num w:numId="25" w16cid:durableId="1326396358">
    <w:abstractNumId w:val="17"/>
  </w:num>
  <w:num w:numId="26" w16cid:durableId="1883442043">
    <w:abstractNumId w:val="3"/>
  </w:num>
  <w:num w:numId="27" w16cid:durableId="2102069705">
    <w:abstractNumId w:val="31"/>
  </w:num>
  <w:num w:numId="28" w16cid:durableId="952439550">
    <w:abstractNumId w:val="4"/>
  </w:num>
  <w:num w:numId="29" w16cid:durableId="179127746">
    <w:abstractNumId w:val="10"/>
  </w:num>
  <w:num w:numId="30" w16cid:durableId="352654947">
    <w:abstractNumId w:val="12"/>
  </w:num>
  <w:num w:numId="31" w16cid:durableId="1986665006">
    <w:abstractNumId w:val="14"/>
  </w:num>
  <w:num w:numId="32" w16cid:durableId="546451325">
    <w:abstractNumId w:val="25"/>
  </w:num>
  <w:num w:numId="33" w16cid:durableId="1794209407">
    <w:abstractNumId w:val="26"/>
  </w:num>
  <w:num w:numId="34" w16cid:durableId="20990608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204"/>
    <w:rsid w:val="000506D1"/>
    <w:rsid w:val="00196123"/>
    <w:rsid w:val="001A69EC"/>
    <w:rsid w:val="002A4F2A"/>
    <w:rsid w:val="00655970"/>
    <w:rsid w:val="006E2204"/>
    <w:rsid w:val="007033B4"/>
    <w:rsid w:val="00941A01"/>
    <w:rsid w:val="00963668"/>
    <w:rsid w:val="009E095D"/>
    <w:rsid w:val="00B15775"/>
    <w:rsid w:val="00B20B6F"/>
    <w:rsid w:val="00B5152F"/>
    <w:rsid w:val="00C230F1"/>
    <w:rsid w:val="00FA643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DC74F"/>
  <w15:docId w15:val="{39E09DAC-702E-4314-BD01-E0B71745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33B4"/>
  </w:style>
  <w:style w:type="paragraph" w:styleId="1">
    <w:name w:val="heading 1"/>
    <w:basedOn w:val="a"/>
    <w:next w:val="a"/>
    <w:uiPriority w:val="9"/>
    <w:qFormat/>
    <w:pPr>
      <w:keepNext/>
      <w:widowControl w:val="0"/>
      <w:spacing w:before="240" w:after="60" w:line="240" w:lineRule="auto"/>
      <w:outlineLvl w:val="0"/>
    </w:pPr>
    <w:rPr>
      <w:rFonts w:ascii="Arial" w:eastAsia="Arial" w:hAnsi="Arial" w:cs="Arial"/>
      <w:b/>
      <w:bCs/>
      <w:sz w:val="32"/>
      <w:szCs w:val="32"/>
    </w:rPr>
  </w:style>
  <w:style w:type="paragraph" w:styleId="2">
    <w:name w:val="heading 2"/>
    <w:basedOn w:val="a"/>
    <w:next w:val="a"/>
    <w:uiPriority w:val="9"/>
    <w:unhideWhenUsed/>
    <w:qFormat/>
    <w:pPr>
      <w:keepNext/>
      <w:keepLines/>
      <w:spacing w:before="40" w:after="0"/>
      <w:outlineLvl w:val="1"/>
    </w:pPr>
    <w:rPr>
      <w:rFonts w:ascii="Cambria" w:eastAsia="Cambria" w:hAnsi="Cambria" w:cs="Cambria"/>
      <w:color w:val="366091"/>
      <w:sz w:val="26"/>
      <w:szCs w:val="26"/>
    </w:rPr>
  </w:style>
  <w:style w:type="paragraph" w:styleId="3">
    <w:name w:val="heading 3"/>
    <w:basedOn w:val="a"/>
    <w:next w:val="a"/>
    <w:uiPriority w:val="9"/>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line="259" w:lineRule="auto"/>
      <w:outlineLvl w:val="3"/>
    </w:pPr>
    <w:rPr>
      <w:b/>
      <w:bCs/>
      <w:sz w:val="24"/>
      <w:szCs w:val="24"/>
    </w:rPr>
  </w:style>
  <w:style w:type="paragraph" w:styleId="5">
    <w:name w:val="heading 5"/>
    <w:basedOn w:val="a"/>
    <w:next w:val="a"/>
    <w:uiPriority w:val="9"/>
    <w:semiHidden/>
    <w:unhideWhenUsed/>
    <w:qFormat/>
    <w:pPr>
      <w:keepNext/>
      <w:keepLines/>
      <w:spacing w:before="220" w:after="40" w:line="259" w:lineRule="auto"/>
      <w:outlineLvl w:val="4"/>
    </w:pPr>
    <w:rPr>
      <w:b/>
      <w:bCs/>
    </w:rPr>
  </w:style>
  <w:style w:type="paragraph" w:styleId="6">
    <w:name w:val="heading 6"/>
    <w:basedOn w:val="a"/>
    <w:next w:val="a"/>
    <w:uiPriority w:val="9"/>
    <w:semiHidden/>
    <w:unhideWhenUsed/>
    <w:qFormat/>
    <w:pPr>
      <w:keepNext/>
      <w:keepLines/>
      <w:spacing w:before="200" w:after="40" w:line="259" w:lineRule="auto"/>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line="259" w:lineRule="auto"/>
    </w:pPr>
    <w:rPr>
      <w:b/>
      <w:bCs/>
      <w:sz w:val="72"/>
      <w:szCs w:val="72"/>
    </w:rPr>
  </w:style>
  <w:style w:type="paragraph" w:styleId="a4">
    <w:name w:val="List Paragraph"/>
    <w:link w:val="a5"/>
    <w:uiPriority w:val="34"/>
    <w:qFormat/>
    <w:rsid w:val="001C7598"/>
    <w:pPr>
      <w:ind w:left="720"/>
      <w:contextualSpacing/>
    </w:pPr>
  </w:style>
  <w:style w:type="paragraph" w:styleId="a6">
    <w:name w:val="Body Text"/>
    <w:link w:val="a7"/>
    <w:rsid w:val="001C7598"/>
    <w:pPr>
      <w:autoSpaceDE w:val="0"/>
      <w:autoSpaceDN w:val="0"/>
      <w:adjustRightInd w:val="0"/>
      <w:spacing w:after="0" w:line="240" w:lineRule="auto"/>
    </w:pPr>
    <w:rPr>
      <w:rFonts w:ascii="Times New Roman" w:eastAsia="Times New Roman" w:hAnsi="Times New Roman"/>
      <w:color w:val="000000"/>
      <w:sz w:val="20"/>
      <w:szCs w:val="24"/>
      <w:lang w:val="en-GB"/>
    </w:rPr>
  </w:style>
  <w:style w:type="character" w:customStyle="1" w:styleId="a7">
    <w:name w:val="Основной текст Знак"/>
    <w:basedOn w:val="a0"/>
    <w:link w:val="a6"/>
    <w:rsid w:val="001C7598"/>
    <w:rPr>
      <w:rFonts w:ascii="Times New Roman" w:eastAsia="Times New Roman" w:hAnsi="Times New Roman" w:cs="Times New Roman"/>
      <w:color w:val="000000"/>
      <w:sz w:val="20"/>
      <w:szCs w:val="24"/>
      <w:lang w:val="en-GB"/>
    </w:rPr>
  </w:style>
  <w:style w:type="paragraph" w:styleId="a8">
    <w:name w:val="footer"/>
    <w:link w:val="a9"/>
    <w:uiPriority w:val="99"/>
    <w:unhideWhenUsed/>
    <w:rsid w:val="001C759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C7598"/>
    <w:rPr>
      <w:rFonts w:ascii="Calibri" w:eastAsia="Calibri" w:hAnsi="Calibri" w:cs="Times New Roman"/>
    </w:rPr>
  </w:style>
  <w:style w:type="paragraph" w:styleId="aa">
    <w:name w:val="No Spacing"/>
    <w:link w:val="ab"/>
    <w:uiPriority w:val="1"/>
    <w:qFormat/>
    <w:rsid w:val="001C7598"/>
    <w:pPr>
      <w:spacing w:after="0" w:line="240" w:lineRule="auto"/>
    </w:pPr>
    <w:rPr>
      <w:rFonts w:cs="Times New Roman"/>
    </w:rPr>
  </w:style>
  <w:style w:type="paragraph" w:styleId="ac">
    <w:name w:val="Normal (Web)"/>
    <w:uiPriority w:val="99"/>
    <w:rsid w:val="001C7598"/>
    <w:pPr>
      <w:spacing w:before="100" w:beforeAutospacing="1" w:after="100" w:afterAutospacing="1" w:line="240" w:lineRule="auto"/>
    </w:pPr>
    <w:rPr>
      <w:rFonts w:ascii="Times New Roman" w:eastAsia="MS Mincho" w:hAnsi="Times New Roman"/>
      <w:sz w:val="24"/>
      <w:szCs w:val="24"/>
      <w:lang w:val="hr-HR" w:eastAsia="hr-HR"/>
    </w:rPr>
  </w:style>
  <w:style w:type="paragraph" w:styleId="ad">
    <w:name w:val="List"/>
    <w:rsid w:val="001C7598"/>
    <w:pPr>
      <w:spacing w:after="0" w:line="240" w:lineRule="auto"/>
      <w:ind w:left="360" w:hanging="360"/>
    </w:pPr>
    <w:rPr>
      <w:rFonts w:ascii="Times New Roman" w:eastAsia="Times New Roman" w:hAnsi="Times New Roman"/>
      <w:sz w:val="24"/>
      <w:szCs w:val="24"/>
      <w:lang w:val="en-GB"/>
    </w:rPr>
  </w:style>
  <w:style w:type="character" w:styleId="ae">
    <w:name w:val="Hyperlink"/>
    <w:uiPriority w:val="99"/>
    <w:rsid w:val="001C7598"/>
    <w:rPr>
      <w:color w:val="0000FF"/>
      <w:u w:val="single"/>
    </w:rPr>
  </w:style>
  <w:style w:type="paragraph" w:styleId="af">
    <w:name w:val="Balloon Text"/>
    <w:link w:val="af0"/>
    <w:uiPriority w:val="99"/>
    <w:semiHidden/>
    <w:unhideWhenUsed/>
    <w:rsid w:val="001C759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1C7598"/>
    <w:rPr>
      <w:rFonts w:ascii="Tahoma" w:eastAsia="Calibri" w:hAnsi="Tahoma" w:cs="Tahoma"/>
      <w:sz w:val="16"/>
      <w:szCs w:val="16"/>
    </w:rPr>
  </w:style>
  <w:style w:type="character" w:customStyle="1" w:styleId="ab">
    <w:name w:val="Без интервала Знак"/>
    <w:basedOn w:val="a0"/>
    <w:link w:val="aa"/>
    <w:uiPriority w:val="1"/>
    <w:rsid w:val="00030795"/>
    <w:rPr>
      <w:rFonts w:ascii="Calibri" w:eastAsia="Calibri" w:hAnsi="Calibri" w:cs="Times New Roman"/>
    </w:rPr>
  </w:style>
  <w:style w:type="character" w:customStyle="1" w:styleId="10">
    <w:name w:val="Заголовок 1 Знак"/>
    <w:basedOn w:val="a0"/>
    <w:uiPriority w:val="9"/>
    <w:rsid w:val="00E4372D"/>
    <w:rPr>
      <w:rFonts w:ascii="Arial" w:eastAsia="Times New Roman" w:hAnsi="Arial" w:cs="Arial"/>
      <w:b/>
      <w:bCs/>
      <w:kern w:val="32"/>
      <w:sz w:val="32"/>
      <w:szCs w:val="32"/>
      <w:lang w:eastAsia="ru-RU"/>
    </w:rPr>
  </w:style>
  <w:style w:type="paragraph" w:customStyle="1" w:styleId="Default">
    <w:name w:val="Default"/>
    <w:rsid w:val="00E4372D"/>
    <w:pPr>
      <w:autoSpaceDE w:val="0"/>
      <w:autoSpaceDN w:val="0"/>
      <w:adjustRightInd w:val="0"/>
      <w:spacing w:after="0" w:line="240" w:lineRule="auto"/>
    </w:pPr>
    <w:rPr>
      <w:rFonts w:ascii="Verdana" w:hAnsi="Verdana" w:cs="Verdana"/>
      <w:color w:val="000000"/>
      <w:sz w:val="24"/>
      <w:szCs w:val="24"/>
      <w:lang w:val="ro-MD"/>
    </w:rPr>
  </w:style>
  <w:style w:type="character" w:styleId="af1">
    <w:name w:val="Strong"/>
    <w:basedOn w:val="a0"/>
    <w:uiPriority w:val="22"/>
    <w:qFormat/>
    <w:rsid w:val="00E4372D"/>
    <w:rPr>
      <w:b/>
      <w:bCs/>
    </w:rPr>
  </w:style>
  <w:style w:type="table" w:styleId="af2">
    <w:name w:val="Table Grid"/>
    <w:basedOn w:val="a1"/>
    <w:uiPriority w:val="39"/>
    <w:rsid w:val="00E4372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link w:val="a4"/>
    <w:uiPriority w:val="34"/>
    <w:locked/>
    <w:rsid w:val="00E4372D"/>
    <w:rPr>
      <w:rFonts w:ascii="Calibri" w:eastAsia="Calibri" w:hAnsi="Calibri" w:cs="Times New Roman"/>
    </w:rPr>
  </w:style>
  <w:style w:type="paragraph" w:styleId="af3">
    <w:name w:val="header"/>
    <w:link w:val="af4"/>
    <w:uiPriority w:val="99"/>
    <w:unhideWhenUsed/>
    <w:rsid w:val="007332C9"/>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7332C9"/>
    <w:rPr>
      <w:rFonts w:ascii="Calibri" w:eastAsia="Calibri" w:hAnsi="Calibri" w:cs="Times New Roman"/>
    </w:rPr>
  </w:style>
  <w:style w:type="paragraph" w:styleId="af5">
    <w:name w:val="TOC Heading"/>
    <w:uiPriority w:val="39"/>
    <w:unhideWhenUsed/>
    <w:qFormat/>
    <w:rsid w:val="00CF258D"/>
    <w:pPr>
      <w:keepLines/>
      <w:spacing w:after="0" w:line="259" w:lineRule="auto"/>
    </w:pPr>
    <w:rPr>
      <w:rFonts w:asciiTheme="majorHAnsi" w:eastAsiaTheme="majorEastAsia" w:hAnsiTheme="majorHAnsi" w:cstheme="majorBidi"/>
      <w:color w:val="365F91" w:themeColor="accent1" w:themeShade="BF"/>
      <w:lang w:val="ro-RO"/>
    </w:rPr>
  </w:style>
  <w:style w:type="paragraph" w:styleId="11">
    <w:name w:val="toc 1"/>
    <w:autoRedefine/>
    <w:uiPriority w:val="39"/>
    <w:unhideWhenUsed/>
    <w:rsid w:val="00F469DF"/>
    <w:pPr>
      <w:tabs>
        <w:tab w:val="right" w:leader="dot" w:pos="9344"/>
      </w:tabs>
      <w:spacing w:after="120" w:line="240" w:lineRule="auto"/>
    </w:pPr>
    <w:rPr>
      <w:rFonts w:asciiTheme="majorHAnsi" w:eastAsia="Cambria" w:hAnsiTheme="majorHAnsi" w:cs="Calibri Light"/>
      <w:noProof/>
      <w:sz w:val="24"/>
      <w:szCs w:val="24"/>
      <w:lang w:val="ro-RO"/>
    </w:rPr>
  </w:style>
  <w:style w:type="paragraph" w:styleId="20">
    <w:name w:val="toc 2"/>
    <w:autoRedefine/>
    <w:uiPriority w:val="39"/>
    <w:unhideWhenUsed/>
    <w:rsid w:val="004B7EC0"/>
    <w:pPr>
      <w:spacing w:after="100"/>
      <w:ind w:left="220"/>
    </w:pPr>
  </w:style>
  <w:style w:type="character" w:styleId="af6">
    <w:name w:val="Unresolved Mention"/>
    <w:basedOn w:val="a0"/>
    <w:uiPriority w:val="99"/>
    <w:semiHidden/>
    <w:unhideWhenUsed/>
    <w:rsid w:val="00963BFE"/>
    <w:rPr>
      <w:color w:val="605E5C"/>
      <w:shd w:val="clear" w:color="auto" w:fill="E1DFDD"/>
    </w:rPr>
  </w:style>
  <w:style w:type="character" w:customStyle="1" w:styleId="21">
    <w:name w:val="Заголовок 2 Знак"/>
    <w:basedOn w:val="a0"/>
    <w:uiPriority w:val="9"/>
    <w:rsid w:val="0032621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uiPriority w:val="9"/>
    <w:rsid w:val="0032621E"/>
    <w:rPr>
      <w:rFonts w:asciiTheme="majorHAnsi" w:eastAsiaTheme="majorEastAsia" w:hAnsiTheme="majorHAnsi" w:cstheme="majorBidi"/>
      <w:color w:val="243F60" w:themeColor="accent1" w:themeShade="7F"/>
      <w:sz w:val="24"/>
      <w:szCs w:val="24"/>
    </w:rPr>
  </w:style>
  <w:style w:type="paragraph" w:styleId="31">
    <w:name w:val="toc 3"/>
    <w:autoRedefine/>
    <w:uiPriority w:val="39"/>
    <w:unhideWhenUsed/>
    <w:rsid w:val="0032621E"/>
    <w:pPr>
      <w:spacing w:after="100"/>
      <w:ind w:left="440"/>
    </w:pPr>
  </w:style>
  <w:style w:type="character" w:customStyle="1" w:styleId="40">
    <w:name w:val="Заголовок 4 Знак"/>
    <w:basedOn w:val="a0"/>
    <w:uiPriority w:val="9"/>
    <w:semiHidden/>
    <w:rsid w:val="0032621E"/>
    <w:rPr>
      <w:rFonts w:ascii="Calibri" w:eastAsia="Calibri" w:hAnsi="Calibri" w:cs="Calibri"/>
      <w:b/>
      <w:sz w:val="24"/>
      <w:szCs w:val="24"/>
      <w:lang w:val="ro-RO"/>
    </w:rPr>
  </w:style>
  <w:style w:type="character" w:customStyle="1" w:styleId="50">
    <w:name w:val="Заголовок 5 Знак"/>
    <w:basedOn w:val="a0"/>
    <w:uiPriority w:val="9"/>
    <w:semiHidden/>
    <w:rsid w:val="0032621E"/>
    <w:rPr>
      <w:rFonts w:ascii="Calibri" w:eastAsia="Calibri" w:hAnsi="Calibri" w:cs="Calibri"/>
      <w:b/>
      <w:lang w:val="ro-RO"/>
    </w:rPr>
  </w:style>
  <w:style w:type="character" w:customStyle="1" w:styleId="60">
    <w:name w:val="Заголовок 6 Знак"/>
    <w:basedOn w:val="a0"/>
    <w:uiPriority w:val="9"/>
    <w:semiHidden/>
    <w:rsid w:val="0032621E"/>
    <w:rPr>
      <w:rFonts w:ascii="Calibri" w:eastAsia="Calibri" w:hAnsi="Calibri" w:cs="Calibri"/>
      <w:b/>
      <w:sz w:val="20"/>
      <w:szCs w:val="20"/>
      <w:lang w:val="ro-RO"/>
    </w:rPr>
  </w:style>
  <w:style w:type="character" w:customStyle="1" w:styleId="af7">
    <w:name w:val="Заголовок Знак"/>
    <w:basedOn w:val="a0"/>
    <w:uiPriority w:val="10"/>
    <w:rsid w:val="0032621E"/>
    <w:rPr>
      <w:rFonts w:ascii="Calibri" w:eastAsia="Calibri" w:hAnsi="Calibri" w:cs="Calibri"/>
      <w:b/>
      <w:sz w:val="72"/>
      <w:szCs w:val="72"/>
      <w:lang w:val="ro-RO"/>
    </w:rPr>
  </w:style>
  <w:style w:type="table" w:customStyle="1" w:styleId="TableNormal1">
    <w:name w:val="Table Normal1"/>
    <w:rsid w:val="0032621E"/>
    <w:pPr>
      <w:spacing w:after="160" w:line="259" w:lineRule="auto"/>
    </w:pPr>
    <w:rPr>
      <w:lang w:val="ro-RO"/>
    </w:rPr>
    <w:tblPr>
      <w:tblCellMar>
        <w:top w:w="0" w:type="dxa"/>
        <w:left w:w="0" w:type="dxa"/>
        <w:bottom w:w="0" w:type="dxa"/>
        <w:right w:w="0" w:type="dxa"/>
      </w:tblCellMar>
    </w:tblPr>
  </w:style>
  <w:style w:type="table" w:customStyle="1" w:styleId="TableNormal2">
    <w:name w:val="Table Normal2"/>
    <w:rsid w:val="0032621E"/>
    <w:pPr>
      <w:spacing w:after="160" w:line="259" w:lineRule="auto"/>
    </w:pPr>
    <w:rPr>
      <w:lang w:val="ro-RO"/>
    </w:rPr>
    <w:tblPr>
      <w:tblCellMar>
        <w:top w:w="0" w:type="dxa"/>
        <w:left w:w="0" w:type="dxa"/>
        <w:bottom w:w="0" w:type="dxa"/>
        <w:right w:w="0" w:type="dxa"/>
      </w:tblCellMar>
    </w:tblPr>
  </w:style>
  <w:style w:type="character" w:customStyle="1" w:styleId="af8">
    <w:name w:val="Подзаголовок Знак"/>
    <w:basedOn w:val="a0"/>
    <w:uiPriority w:val="11"/>
    <w:rsid w:val="0032621E"/>
    <w:rPr>
      <w:rFonts w:ascii="Georgia" w:eastAsia="Georgia" w:hAnsi="Georgia" w:cs="Georgia"/>
      <w:i/>
      <w:color w:val="666666"/>
      <w:sz w:val="48"/>
      <w:szCs w:val="48"/>
      <w:lang w:val="ro-RO"/>
    </w:rPr>
  </w:style>
  <w:style w:type="paragraph" w:styleId="af9">
    <w:name w:val="annotation text"/>
    <w:link w:val="afa"/>
    <w:uiPriority w:val="99"/>
    <w:unhideWhenUsed/>
    <w:rsid w:val="0032621E"/>
    <w:pPr>
      <w:spacing w:after="160" w:line="240" w:lineRule="auto"/>
    </w:pPr>
    <w:rPr>
      <w:sz w:val="20"/>
      <w:szCs w:val="20"/>
      <w:lang w:val="ro-RO"/>
    </w:rPr>
  </w:style>
  <w:style w:type="character" w:customStyle="1" w:styleId="afa">
    <w:name w:val="Текст примечания Знак"/>
    <w:basedOn w:val="a0"/>
    <w:link w:val="af9"/>
    <w:uiPriority w:val="99"/>
    <w:rsid w:val="0032621E"/>
    <w:rPr>
      <w:rFonts w:ascii="Calibri" w:eastAsia="Calibri" w:hAnsi="Calibri" w:cs="Calibri"/>
      <w:sz w:val="20"/>
      <w:szCs w:val="20"/>
      <w:lang w:val="ro-RO"/>
    </w:rPr>
  </w:style>
  <w:style w:type="character" w:styleId="afb">
    <w:name w:val="annotation reference"/>
    <w:basedOn w:val="a0"/>
    <w:uiPriority w:val="99"/>
    <w:semiHidden/>
    <w:unhideWhenUsed/>
    <w:rsid w:val="0032621E"/>
    <w:rPr>
      <w:sz w:val="16"/>
      <w:szCs w:val="16"/>
    </w:rPr>
  </w:style>
  <w:style w:type="paragraph" w:styleId="afc">
    <w:name w:val="annotation subject"/>
    <w:basedOn w:val="af9"/>
    <w:next w:val="af9"/>
    <w:link w:val="afd"/>
    <w:uiPriority w:val="99"/>
    <w:semiHidden/>
    <w:unhideWhenUsed/>
    <w:rsid w:val="0032621E"/>
    <w:rPr>
      <w:b/>
      <w:bCs/>
    </w:rPr>
  </w:style>
  <w:style w:type="character" w:customStyle="1" w:styleId="afd">
    <w:name w:val="Тема примечания Знак"/>
    <w:basedOn w:val="afa"/>
    <w:link w:val="afc"/>
    <w:uiPriority w:val="99"/>
    <w:semiHidden/>
    <w:rsid w:val="0032621E"/>
    <w:rPr>
      <w:rFonts w:ascii="Calibri" w:eastAsia="Calibri" w:hAnsi="Calibri" w:cs="Calibri"/>
      <w:b/>
      <w:bCs/>
      <w:sz w:val="20"/>
      <w:szCs w:val="20"/>
      <w:lang w:val="ro-RO"/>
    </w:rPr>
  </w:style>
  <w:style w:type="paragraph" w:styleId="afe">
    <w:name w:val="Revision"/>
    <w:hidden/>
    <w:uiPriority w:val="99"/>
    <w:semiHidden/>
    <w:rsid w:val="0032621E"/>
    <w:pPr>
      <w:spacing w:after="0" w:line="240" w:lineRule="auto"/>
    </w:pPr>
    <w:rPr>
      <w:lang w:val="ro-RO"/>
    </w:rPr>
  </w:style>
  <w:style w:type="character" w:styleId="aff">
    <w:name w:val="Emphasis"/>
    <w:basedOn w:val="a0"/>
    <w:uiPriority w:val="20"/>
    <w:qFormat/>
    <w:rsid w:val="0032621E"/>
    <w:rPr>
      <w:i/>
      <w:iCs/>
    </w:rPr>
  </w:style>
  <w:style w:type="character" w:styleId="aff0">
    <w:name w:val="Mention"/>
    <w:basedOn w:val="a0"/>
    <w:uiPriority w:val="99"/>
    <w:unhideWhenUsed/>
    <w:rsid w:val="0032621E"/>
    <w:rPr>
      <w:color w:val="2B579A"/>
      <w:shd w:val="clear" w:color="auto" w:fill="E6E6E6"/>
    </w:rPr>
  </w:style>
  <w:style w:type="paragraph" w:styleId="aff1">
    <w:name w:val="footnote text"/>
    <w:link w:val="aff2"/>
    <w:uiPriority w:val="99"/>
    <w:semiHidden/>
    <w:unhideWhenUsed/>
    <w:rsid w:val="0032621E"/>
    <w:pPr>
      <w:spacing w:after="0" w:line="240" w:lineRule="auto"/>
    </w:pPr>
    <w:rPr>
      <w:sz w:val="20"/>
      <w:szCs w:val="20"/>
      <w:lang w:val="ro-RO"/>
    </w:rPr>
  </w:style>
  <w:style w:type="character" w:customStyle="1" w:styleId="aff2">
    <w:name w:val="Текст сноски Знак"/>
    <w:basedOn w:val="a0"/>
    <w:link w:val="aff1"/>
    <w:uiPriority w:val="99"/>
    <w:semiHidden/>
    <w:rsid w:val="0032621E"/>
    <w:rPr>
      <w:rFonts w:ascii="Calibri" w:eastAsia="Calibri" w:hAnsi="Calibri" w:cs="Calibri"/>
      <w:sz w:val="20"/>
      <w:szCs w:val="20"/>
      <w:lang w:val="ro-RO"/>
    </w:rPr>
  </w:style>
  <w:style w:type="character" w:styleId="aff3">
    <w:name w:val="footnote reference"/>
    <w:basedOn w:val="a0"/>
    <w:uiPriority w:val="99"/>
    <w:semiHidden/>
    <w:unhideWhenUsed/>
    <w:rsid w:val="0032621E"/>
    <w:rPr>
      <w:vertAlign w:val="superscript"/>
    </w:rPr>
  </w:style>
  <w:style w:type="paragraph" w:styleId="aff4">
    <w:name w:val="Subtitle"/>
    <w:basedOn w:val="a"/>
    <w:next w:val="a"/>
    <w:uiPriority w:val="11"/>
    <w:qFormat/>
    <w:pPr>
      <w:keepNext/>
      <w:keepLines/>
      <w:spacing w:before="360" w:after="80" w:line="259" w:lineRule="auto"/>
    </w:pPr>
    <w:rPr>
      <w:rFonts w:ascii="Georgia" w:eastAsia="Georgia" w:hAnsi="Georgia" w:cs="Georgia"/>
      <w:i/>
      <w:iCs/>
      <w:color w:val="666666"/>
      <w:sz w:val="48"/>
      <w:szCs w:val="48"/>
    </w:rPr>
  </w:style>
  <w:style w:type="table" w:customStyle="1" w:styleId="aff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33fords@g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IhU7kth61Tl4JPUC+/oW27O64Q==">CgMxLjAyDmguZm5pZnNjdjM1MXBjMg1oLjNvZmRpdWwxcjhoMg5oLjk5Z3o4Z3kzcnd5bjIOaC51N3AxejR5MW9idzYyDmgueDM0bHZqOXVhMTZhMg5oLncwcmhybjF5Y2I5bjIOaC5pdm9qbW9kYnY5aXUyDmguNzVkaDJhaGYwMWR2Mg5oLjM4cGw5cGdsMTlwMTIJaC4xdDNoNXNmMg5oLnRyaDhzdDQyc3VoNzIOaC4xZTNnNTVmbzAwYmQyDmguOHpndDd0NG53OWI5Mg5oLnJ5ZzRua25xOHV0NDIOaC5uMHRpeGszbzAwam8yCWguMzBqMHpsbDIOaC50OGw5NnA0aGU1aXEyDWguZWI1azRpZTUwaTEyDmguaTJoZThmanVkNXVxOAByITF6eEdKNEpJcFg0T0IyVlBrNEoxc2NpdWstSy03U0dX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18</Pages>
  <Words>5917</Words>
  <Characters>34323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Buzila Rodica</dc:creator>
  <cp:lastModifiedBy>Angela Drotieva</cp:lastModifiedBy>
  <cp:revision>5</cp:revision>
  <cp:lastPrinted>2026-04-29T17:15:00Z</cp:lastPrinted>
  <dcterms:created xsi:type="dcterms:W3CDTF">2026-01-16T09:42:00Z</dcterms:created>
  <dcterms:modified xsi:type="dcterms:W3CDTF">2026-04-29T17:17:00Z</dcterms:modified>
</cp:coreProperties>
</file>